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69" w:type="dxa"/>
        <w:tblInd w:w="-60" w:type="dxa"/>
        <w:tblLayout w:type="fixed"/>
        <w:tblLook w:val="04A0" w:firstRow="1" w:lastRow="0" w:firstColumn="1" w:lastColumn="0" w:noHBand="0" w:noVBand="1"/>
      </w:tblPr>
      <w:tblGrid>
        <w:gridCol w:w="236"/>
        <w:gridCol w:w="9524"/>
        <w:gridCol w:w="1009"/>
      </w:tblGrid>
      <w:tr w:rsidR="00DE189E" w:rsidRPr="00B20A88" w14:paraId="187CC4F2" w14:textId="77777777" w:rsidTr="00BA1288">
        <w:trPr>
          <w:cantSplit/>
          <w:trHeight w:hRule="exact" w:val="227"/>
        </w:trPr>
        <w:tc>
          <w:tcPr>
            <w:tcW w:w="236" w:type="dxa"/>
            <w:tcBorders>
              <w:top w:val="nil"/>
              <w:left w:val="single" w:sz="36" w:space="0" w:color="AF005F" w:themeColor="text2"/>
              <w:bottom w:val="nil"/>
              <w:right w:val="nil"/>
            </w:tcBorders>
            <w:shd w:val="clear" w:color="auto" w:fill="F1EDEA"/>
          </w:tcPr>
          <w:p w14:paraId="14A0E893" w14:textId="77777777" w:rsidR="00DE189E" w:rsidRPr="00B20A88" w:rsidRDefault="00DE189E" w:rsidP="00F22D19">
            <w:pPr>
              <w:rPr>
                <w:sz w:val="16"/>
                <w:szCs w:val="20"/>
              </w:rPr>
            </w:pPr>
            <w:bookmarkStart w:id="0" w:name="bmkStart"/>
            <w:bookmarkStart w:id="1" w:name="bmkFrontPage"/>
            <w:bookmarkEnd w:id="0"/>
            <w:bookmarkEnd w:id="1"/>
          </w:p>
        </w:tc>
        <w:tc>
          <w:tcPr>
            <w:tcW w:w="9524" w:type="dxa"/>
            <w:tcBorders>
              <w:top w:val="nil"/>
              <w:left w:val="nil"/>
              <w:bottom w:val="nil"/>
              <w:right w:val="nil"/>
            </w:tcBorders>
            <w:shd w:val="clear" w:color="auto" w:fill="F1EDEA"/>
            <w:tcMar>
              <w:left w:w="0" w:type="dxa"/>
            </w:tcMar>
          </w:tcPr>
          <w:p w14:paraId="7C070AD1" w14:textId="77777777" w:rsidR="00DE189E" w:rsidRPr="00B20A88" w:rsidRDefault="00DE189E" w:rsidP="00F22D19">
            <w:pPr>
              <w:rPr>
                <w:sz w:val="16"/>
                <w:szCs w:val="20"/>
              </w:rPr>
            </w:pPr>
          </w:p>
        </w:tc>
        <w:tc>
          <w:tcPr>
            <w:tcW w:w="1009" w:type="dxa"/>
            <w:tcBorders>
              <w:top w:val="nil"/>
              <w:left w:val="nil"/>
              <w:bottom w:val="nil"/>
              <w:right w:val="nil"/>
            </w:tcBorders>
            <w:shd w:val="clear" w:color="auto" w:fill="F1EDEA"/>
          </w:tcPr>
          <w:p w14:paraId="3536F5B4" w14:textId="77777777" w:rsidR="00DE189E" w:rsidRPr="00B20A88" w:rsidRDefault="00DE189E" w:rsidP="00F22D19">
            <w:pPr>
              <w:rPr>
                <w:sz w:val="16"/>
                <w:szCs w:val="20"/>
              </w:rPr>
            </w:pPr>
          </w:p>
        </w:tc>
      </w:tr>
      <w:tr w:rsidR="00DE189E" w:rsidRPr="00B20A88" w14:paraId="3C55B097" w14:textId="77777777" w:rsidTr="00BA1288">
        <w:trPr>
          <w:cantSplit/>
          <w:trHeight w:hRule="exact" w:val="480"/>
        </w:trPr>
        <w:tc>
          <w:tcPr>
            <w:tcW w:w="236" w:type="dxa"/>
            <w:tcBorders>
              <w:top w:val="nil"/>
              <w:left w:val="single" w:sz="36" w:space="0" w:color="AF005F" w:themeColor="text2"/>
              <w:bottom w:val="nil"/>
              <w:right w:val="nil"/>
            </w:tcBorders>
            <w:shd w:val="clear" w:color="auto" w:fill="F1EDEA"/>
          </w:tcPr>
          <w:p w14:paraId="059C477E" w14:textId="77777777" w:rsidR="00DE189E" w:rsidRPr="00B20A88" w:rsidRDefault="00DE189E" w:rsidP="002A6A04">
            <w:pPr>
              <w:rPr>
                <w:sz w:val="16"/>
                <w:szCs w:val="20"/>
              </w:rPr>
            </w:pPr>
          </w:p>
        </w:tc>
        <w:tc>
          <w:tcPr>
            <w:tcW w:w="9524" w:type="dxa"/>
            <w:tcBorders>
              <w:top w:val="nil"/>
              <w:left w:val="nil"/>
              <w:bottom w:val="nil"/>
              <w:right w:val="nil"/>
            </w:tcBorders>
            <w:shd w:val="clear" w:color="auto" w:fill="F1EDEA"/>
            <w:tcMar>
              <w:left w:w="0" w:type="dxa"/>
            </w:tcMar>
            <w:vAlign w:val="center"/>
          </w:tcPr>
          <w:p w14:paraId="576F5C80" w14:textId="4ADAB8F6" w:rsidR="00DE189E" w:rsidRPr="00B20A88" w:rsidRDefault="00A648C4" w:rsidP="0093377B">
            <w:pPr>
              <w:pStyle w:val="zFSTitle"/>
            </w:pPr>
            <w:r w:rsidRPr="00BA1288">
              <w:rPr>
                <w:color w:val="AF005F" w:themeColor="text2"/>
              </w:rPr>
              <w:t xml:space="preserve">Share </w:t>
            </w:r>
            <w:r w:rsidR="00BA1288" w:rsidRPr="00BA1288">
              <w:rPr>
                <w:color w:val="AF005F" w:themeColor="text2"/>
              </w:rPr>
              <w:t>P</w:t>
            </w:r>
            <w:r w:rsidRPr="00BA1288">
              <w:rPr>
                <w:color w:val="AF005F" w:themeColor="text2"/>
              </w:rPr>
              <w:t xml:space="preserve">urchase </w:t>
            </w:r>
            <w:r w:rsidR="00617148">
              <w:rPr>
                <w:color w:val="AF005F" w:themeColor="text2"/>
              </w:rPr>
              <w:t>Deed</w:t>
            </w:r>
          </w:p>
        </w:tc>
        <w:tc>
          <w:tcPr>
            <w:tcW w:w="1009" w:type="dxa"/>
            <w:tcBorders>
              <w:top w:val="nil"/>
              <w:left w:val="nil"/>
              <w:bottom w:val="nil"/>
              <w:right w:val="nil"/>
            </w:tcBorders>
            <w:shd w:val="clear" w:color="auto" w:fill="F1EDEA"/>
          </w:tcPr>
          <w:p w14:paraId="663C8F63" w14:textId="77777777" w:rsidR="00DE189E" w:rsidRPr="00B20A88" w:rsidRDefault="00DE189E" w:rsidP="002A6A04">
            <w:pPr>
              <w:rPr>
                <w:sz w:val="16"/>
                <w:szCs w:val="20"/>
              </w:rPr>
            </w:pPr>
          </w:p>
        </w:tc>
      </w:tr>
      <w:tr w:rsidR="00DE189E" w:rsidRPr="00B20A88" w14:paraId="2B19E6C6" w14:textId="77777777" w:rsidTr="00BA1288">
        <w:trPr>
          <w:cantSplit/>
          <w:trHeight w:hRule="exact" w:val="1531"/>
        </w:trPr>
        <w:tc>
          <w:tcPr>
            <w:tcW w:w="236" w:type="dxa"/>
            <w:tcBorders>
              <w:top w:val="nil"/>
              <w:left w:val="single" w:sz="36" w:space="0" w:color="AF005F" w:themeColor="text2"/>
              <w:bottom w:val="nil"/>
              <w:right w:val="nil"/>
            </w:tcBorders>
            <w:shd w:val="clear" w:color="auto" w:fill="F1EDEA"/>
          </w:tcPr>
          <w:p w14:paraId="3E6472B6" w14:textId="77777777" w:rsidR="00DE189E" w:rsidRPr="00B20A88" w:rsidRDefault="00DE189E" w:rsidP="002A6A04">
            <w:pPr>
              <w:rPr>
                <w:sz w:val="16"/>
                <w:szCs w:val="20"/>
              </w:rPr>
            </w:pPr>
          </w:p>
        </w:tc>
        <w:tc>
          <w:tcPr>
            <w:tcW w:w="9524" w:type="dxa"/>
            <w:tcBorders>
              <w:top w:val="nil"/>
              <w:left w:val="nil"/>
              <w:bottom w:val="nil"/>
              <w:right w:val="nil"/>
            </w:tcBorders>
            <w:shd w:val="clear" w:color="auto" w:fill="F1EDEA"/>
            <w:tcMar>
              <w:left w:w="0" w:type="dxa"/>
            </w:tcMar>
          </w:tcPr>
          <w:p w14:paraId="2E919280" w14:textId="77777777" w:rsidR="00DE189E" w:rsidRPr="00B20A88" w:rsidRDefault="00DE189E" w:rsidP="00DE189E">
            <w:pPr>
              <w:pStyle w:val="zFSNarrativeBanking"/>
            </w:pPr>
          </w:p>
        </w:tc>
        <w:tc>
          <w:tcPr>
            <w:tcW w:w="1009" w:type="dxa"/>
            <w:tcBorders>
              <w:top w:val="nil"/>
              <w:left w:val="nil"/>
              <w:bottom w:val="nil"/>
              <w:right w:val="nil"/>
            </w:tcBorders>
            <w:shd w:val="clear" w:color="auto" w:fill="F1EDEA"/>
          </w:tcPr>
          <w:p w14:paraId="21ADFEEF" w14:textId="77777777" w:rsidR="00DE189E" w:rsidRPr="00B20A88" w:rsidRDefault="00DE189E" w:rsidP="002A6A04">
            <w:pPr>
              <w:rPr>
                <w:sz w:val="16"/>
                <w:szCs w:val="20"/>
              </w:rPr>
            </w:pPr>
          </w:p>
        </w:tc>
      </w:tr>
      <w:tr w:rsidR="00DE189E" w:rsidRPr="00B20A88" w14:paraId="2FA722C8" w14:textId="77777777" w:rsidTr="00BA1288">
        <w:trPr>
          <w:cantSplit/>
          <w:trHeight w:hRule="exact" w:val="227"/>
        </w:trPr>
        <w:tc>
          <w:tcPr>
            <w:tcW w:w="236" w:type="dxa"/>
            <w:tcBorders>
              <w:top w:val="nil"/>
              <w:left w:val="nil"/>
              <w:bottom w:val="nil"/>
              <w:right w:val="nil"/>
            </w:tcBorders>
          </w:tcPr>
          <w:p w14:paraId="1BB70C81" w14:textId="77777777" w:rsidR="00DE189E" w:rsidRPr="00B20A88" w:rsidRDefault="00DE189E" w:rsidP="002A6A04">
            <w:pPr>
              <w:rPr>
                <w:sz w:val="16"/>
                <w:szCs w:val="20"/>
              </w:rPr>
            </w:pPr>
          </w:p>
        </w:tc>
        <w:tc>
          <w:tcPr>
            <w:tcW w:w="9524" w:type="dxa"/>
            <w:tcBorders>
              <w:top w:val="nil"/>
              <w:left w:val="nil"/>
              <w:bottom w:val="nil"/>
              <w:right w:val="nil"/>
            </w:tcBorders>
            <w:tcMar>
              <w:left w:w="0" w:type="dxa"/>
            </w:tcMar>
          </w:tcPr>
          <w:p w14:paraId="58676AC8" w14:textId="77777777" w:rsidR="00DE189E" w:rsidRPr="00B20A88" w:rsidRDefault="00DE189E" w:rsidP="002A6A04">
            <w:pPr>
              <w:rPr>
                <w:sz w:val="16"/>
                <w:szCs w:val="20"/>
              </w:rPr>
            </w:pPr>
          </w:p>
        </w:tc>
        <w:tc>
          <w:tcPr>
            <w:tcW w:w="1009" w:type="dxa"/>
            <w:tcBorders>
              <w:top w:val="nil"/>
              <w:left w:val="nil"/>
              <w:bottom w:val="nil"/>
              <w:right w:val="nil"/>
            </w:tcBorders>
          </w:tcPr>
          <w:p w14:paraId="12786429" w14:textId="77777777" w:rsidR="00DE189E" w:rsidRPr="00B20A88" w:rsidRDefault="00DE189E" w:rsidP="002A6A04">
            <w:pPr>
              <w:rPr>
                <w:sz w:val="16"/>
                <w:szCs w:val="20"/>
              </w:rPr>
            </w:pPr>
          </w:p>
        </w:tc>
      </w:tr>
      <w:tr w:rsidR="00DE189E" w:rsidRPr="00B20A88" w14:paraId="1D9E1207" w14:textId="77777777" w:rsidTr="00BA1288">
        <w:trPr>
          <w:cantSplit/>
          <w:trHeight w:hRule="exact" w:val="454"/>
        </w:trPr>
        <w:tc>
          <w:tcPr>
            <w:tcW w:w="236" w:type="dxa"/>
            <w:tcBorders>
              <w:top w:val="nil"/>
              <w:left w:val="nil"/>
              <w:bottom w:val="nil"/>
              <w:right w:val="nil"/>
            </w:tcBorders>
          </w:tcPr>
          <w:p w14:paraId="39EE1ABD" w14:textId="77777777" w:rsidR="00DE189E" w:rsidRPr="00B20A88" w:rsidRDefault="00DE189E" w:rsidP="002A6A04">
            <w:pPr>
              <w:rPr>
                <w:sz w:val="16"/>
                <w:szCs w:val="20"/>
              </w:rPr>
            </w:pPr>
          </w:p>
        </w:tc>
        <w:tc>
          <w:tcPr>
            <w:tcW w:w="9524" w:type="dxa"/>
            <w:tcBorders>
              <w:top w:val="nil"/>
              <w:left w:val="nil"/>
              <w:bottom w:val="nil"/>
              <w:right w:val="nil"/>
            </w:tcBorders>
            <w:tcMar>
              <w:left w:w="0" w:type="dxa"/>
            </w:tcMar>
            <w:vAlign w:val="center"/>
          </w:tcPr>
          <w:p w14:paraId="7E849475" w14:textId="176394CC" w:rsidR="00DE189E" w:rsidRPr="00B20A88" w:rsidRDefault="00DE189E" w:rsidP="0093377B">
            <w:pPr>
              <w:pStyle w:val="zFSDate"/>
            </w:pPr>
            <w:bookmarkStart w:id="2" w:name="bmkDateP"/>
            <w:r>
              <w:t xml:space="preserve">Dated </w:t>
            </w:r>
            <w:bookmarkEnd w:id="2"/>
            <w:r w:rsidR="00B15BF4">
              <w:t>[</w:t>
            </w:r>
            <w:r w:rsidR="00B15BF4">
              <w:rPr>
                <w:rFonts w:cs="Arial"/>
              </w:rPr>
              <w:t>●</w:t>
            </w:r>
            <w:r w:rsidR="00B15BF4">
              <w:t xml:space="preserve">] 2022 </w:t>
            </w:r>
          </w:p>
        </w:tc>
        <w:tc>
          <w:tcPr>
            <w:tcW w:w="1009" w:type="dxa"/>
            <w:tcBorders>
              <w:top w:val="nil"/>
              <w:left w:val="nil"/>
              <w:bottom w:val="nil"/>
              <w:right w:val="nil"/>
            </w:tcBorders>
          </w:tcPr>
          <w:p w14:paraId="3F403780" w14:textId="77777777" w:rsidR="00DE189E" w:rsidRPr="00B20A88" w:rsidRDefault="00DE189E" w:rsidP="002A6A04">
            <w:pPr>
              <w:rPr>
                <w:sz w:val="16"/>
                <w:szCs w:val="20"/>
              </w:rPr>
            </w:pPr>
          </w:p>
        </w:tc>
      </w:tr>
      <w:tr w:rsidR="00DE189E" w:rsidRPr="00B20A88" w14:paraId="1D6EB179" w14:textId="77777777" w:rsidTr="00BA1288">
        <w:trPr>
          <w:trHeight w:val="8902"/>
        </w:trPr>
        <w:tc>
          <w:tcPr>
            <w:tcW w:w="236" w:type="dxa"/>
            <w:tcBorders>
              <w:top w:val="nil"/>
              <w:left w:val="nil"/>
              <w:bottom w:val="nil"/>
              <w:right w:val="nil"/>
            </w:tcBorders>
          </w:tcPr>
          <w:p w14:paraId="542658EE" w14:textId="77777777" w:rsidR="00DE189E" w:rsidRPr="00B20A88" w:rsidRDefault="00DE189E" w:rsidP="002A6A04">
            <w:pPr>
              <w:rPr>
                <w:sz w:val="16"/>
                <w:szCs w:val="20"/>
              </w:rPr>
            </w:pPr>
          </w:p>
        </w:tc>
        <w:tc>
          <w:tcPr>
            <w:tcW w:w="9524" w:type="dxa"/>
            <w:tcBorders>
              <w:top w:val="nil"/>
              <w:left w:val="nil"/>
              <w:bottom w:val="nil"/>
              <w:right w:val="nil"/>
            </w:tcBorders>
            <w:tcMar>
              <w:left w:w="0" w:type="dxa"/>
            </w:tcMar>
          </w:tcPr>
          <w:p w14:paraId="5E2E79C0" w14:textId="25A2E666" w:rsidR="00DE189E" w:rsidRDefault="00B15BF4" w:rsidP="00DE189E">
            <w:pPr>
              <w:pStyle w:val="zFSco-names"/>
            </w:pPr>
            <w:r>
              <w:t>DFS FURNITURE PLC</w:t>
            </w:r>
          </w:p>
          <w:p w14:paraId="3801AC0B" w14:textId="77777777" w:rsidR="00DE189E" w:rsidRDefault="00DE189E" w:rsidP="00DE189E">
            <w:pPr>
              <w:pStyle w:val="zFSand"/>
            </w:pPr>
            <w:r>
              <w:t>and</w:t>
            </w:r>
          </w:p>
          <w:p w14:paraId="3331EE0D" w14:textId="0867FE10" w:rsidR="00DE189E" w:rsidRDefault="008648F1" w:rsidP="00DE189E">
            <w:pPr>
              <w:pStyle w:val="zFSco-names"/>
            </w:pPr>
            <w:r>
              <w:t>JEFFERIES INTERNATIONAL LIMITED</w:t>
            </w:r>
          </w:p>
          <w:p w14:paraId="1D862A36" w14:textId="77777777" w:rsidR="00DE189E" w:rsidRPr="00B20A88" w:rsidRDefault="00DE189E" w:rsidP="00022315">
            <w:pPr>
              <w:pStyle w:val="zFSand"/>
            </w:pPr>
          </w:p>
        </w:tc>
        <w:tc>
          <w:tcPr>
            <w:tcW w:w="1009" w:type="dxa"/>
            <w:tcBorders>
              <w:top w:val="nil"/>
              <w:left w:val="nil"/>
              <w:bottom w:val="nil"/>
              <w:right w:val="nil"/>
            </w:tcBorders>
          </w:tcPr>
          <w:p w14:paraId="3F0E2A04" w14:textId="77777777" w:rsidR="00DE189E" w:rsidRPr="00B20A88" w:rsidRDefault="00DE189E" w:rsidP="002A6A04">
            <w:pPr>
              <w:rPr>
                <w:sz w:val="16"/>
                <w:szCs w:val="20"/>
              </w:rPr>
            </w:pPr>
          </w:p>
        </w:tc>
      </w:tr>
      <w:tr w:rsidR="00DE189E" w:rsidRPr="00B20A88" w14:paraId="377C962F" w14:textId="77777777" w:rsidTr="00BA1288">
        <w:trPr>
          <w:cantSplit/>
          <w:trHeight w:hRule="exact" w:val="312"/>
        </w:trPr>
        <w:tc>
          <w:tcPr>
            <w:tcW w:w="236" w:type="dxa"/>
            <w:tcBorders>
              <w:top w:val="nil"/>
              <w:left w:val="nil"/>
              <w:bottom w:val="nil"/>
              <w:right w:val="nil"/>
            </w:tcBorders>
          </w:tcPr>
          <w:p w14:paraId="765275DD" w14:textId="77777777" w:rsidR="00DE189E" w:rsidRDefault="00DE189E" w:rsidP="002A6A04">
            <w:pPr>
              <w:rPr>
                <w:sz w:val="16"/>
                <w:szCs w:val="20"/>
              </w:rPr>
            </w:pPr>
          </w:p>
          <w:p w14:paraId="3A9B3684" w14:textId="38036BFC" w:rsidR="008648F1" w:rsidRPr="00B20A88" w:rsidRDefault="008648F1" w:rsidP="002A6A04">
            <w:pPr>
              <w:rPr>
                <w:sz w:val="16"/>
                <w:szCs w:val="20"/>
              </w:rPr>
            </w:pPr>
          </w:p>
        </w:tc>
        <w:tc>
          <w:tcPr>
            <w:tcW w:w="9524" w:type="dxa"/>
            <w:tcBorders>
              <w:top w:val="nil"/>
              <w:left w:val="nil"/>
              <w:bottom w:val="nil"/>
              <w:right w:val="nil"/>
            </w:tcBorders>
            <w:tcMar>
              <w:left w:w="0" w:type="dxa"/>
            </w:tcMar>
            <w:vAlign w:val="center"/>
          </w:tcPr>
          <w:p w14:paraId="21A39FC4" w14:textId="5429B11F" w:rsidR="00DE189E" w:rsidRDefault="00DE189E" w:rsidP="0093377B">
            <w:pPr>
              <w:pStyle w:val="zSFRef"/>
            </w:pPr>
          </w:p>
          <w:p w14:paraId="5FCC2E94" w14:textId="77777777" w:rsidR="008648F1" w:rsidRDefault="008648F1" w:rsidP="0093377B">
            <w:pPr>
              <w:pStyle w:val="zSFRef"/>
            </w:pPr>
          </w:p>
          <w:p w14:paraId="6F872B56" w14:textId="55A96D1F" w:rsidR="008648F1" w:rsidRPr="00B20A88" w:rsidRDefault="008648F1" w:rsidP="0093377B">
            <w:pPr>
              <w:pStyle w:val="zSFRef"/>
            </w:pPr>
          </w:p>
        </w:tc>
        <w:tc>
          <w:tcPr>
            <w:tcW w:w="1009" w:type="dxa"/>
            <w:tcBorders>
              <w:top w:val="nil"/>
              <w:left w:val="nil"/>
              <w:bottom w:val="nil"/>
              <w:right w:val="nil"/>
            </w:tcBorders>
          </w:tcPr>
          <w:p w14:paraId="2F9663BA" w14:textId="77777777" w:rsidR="00DE189E" w:rsidRPr="00B20A88" w:rsidRDefault="00DE189E" w:rsidP="002A6A04">
            <w:pPr>
              <w:rPr>
                <w:sz w:val="16"/>
                <w:szCs w:val="20"/>
              </w:rPr>
            </w:pPr>
          </w:p>
        </w:tc>
      </w:tr>
    </w:tbl>
    <w:p w14:paraId="419A6B15" w14:textId="77777777" w:rsidR="00861C7E" w:rsidRDefault="00861C7E" w:rsidP="0050511E">
      <w:pPr>
        <w:pStyle w:val="Body"/>
        <w:sectPr w:rsidR="00861C7E" w:rsidSect="00DE189E">
          <w:headerReference w:type="first" r:id="rId7"/>
          <w:pgSz w:w="11907" w:h="16839" w:code="9"/>
          <w:pgMar w:top="3402" w:right="1020" w:bottom="1134" w:left="1134" w:header="340" w:footer="706" w:gutter="0"/>
          <w:paperSrc w:first="15" w:other="15"/>
          <w:cols w:space="720"/>
          <w:titlePg/>
          <w:docGrid w:linePitch="272"/>
        </w:sectPr>
      </w:pPr>
    </w:p>
    <w:p w14:paraId="5C0ACE95" w14:textId="401628E1" w:rsidR="00861C7E" w:rsidRDefault="00861C7E" w:rsidP="0050511E">
      <w:pPr>
        <w:pStyle w:val="Head"/>
        <w:jc w:val="center"/>
      </w:pPr>
      <w:r>
        <w:lastRenderedPageBreak/>
        <w:t xml:space="preserve">Share Purchase </w:t>
      </w:r>
      <w:r w:rsidR="005F70B4">
        <w:t>Deed</w:t>
      </w:r>
    </w:p>
    <w:p w14:paraId="25A40EAF" w14:textId="7B31659E" w:rsidR="00861C7E" w:rsidRDefault="00861C7E" w:rsidP="0050511E">
      <w:pPr>
        <w:pStyle w:val="Body"/>
      </w:pPr>
      <w:r>
        <w:rPr>
          <w:b/>
          <w:bCs/>
        </w:rPr>
        <w:t xml:space="preserve">This </w:t>
      </w:r>
      <w:r w:rsidR="005F70B4">
        <w:rPr>
          <w:b/>
          <w:bCs/>
        </w:rPr>
        <w:t>Deed</w:t>
      </w:r>
      <w:r>
        <w:t xml:space="preserve"> is made on </w:t>
      </w:r>
      <w:r>
        <w:sym w:font="Symbol" w:char="F0B7"/>
      </w:r>
      <w:r>
        <w:t xml:space="preserve"> </w:t>
      </w:r>
      <w:r>
        <w:sym w:font="Symbol" w:char="F0B7"/>
      </w:r>
      <w:r>
        <w:t xml:space="preserve"> 20</w:t>
      </w:r>
      <w:r w:rsidR="003B4FA7">
        <w:t>22</w:t>
      </w:r>
      <w:r>
        <w:t xml:space="preserve"> between:</w:t>
      </w:r>
    </w:p>
    <w:p w14:paraId="21D42046" w14:textId="28A7572A" w:rsidR="00861C7E" w:rsidRDefault="008648F1" w:rsidP="0050511E">
      <w:pPr>
        <w:pStyle w:val="Parties"/>
      </w:pPr>
      <w:r w:rsidRPr="003B4FA7">
        <w:rPr>
          <w:b/>
          <w:bCs/>
          <w:sz w:val="21"/>
        </w:rPr>
        <w:t>DFS FURNITURE PLC</w:t>
      </w:r>
      <w:r w:rsidR="00861C7E" w:rsidRPr="00045250">
        <w:t>,</w:t>
      </w:r>
      <w:r w:rsidR="00861C7E">
        <w:rPr>
          <w:sz w:val="21"/>
        </w:rPr>
        <w:t xml:space="preserve"> </w:t>
      </w:r>
      <w:r w:rsidR="00861C7E">
        <w:t xml:space="preserve">a company incorporated in </w:t>
      </w:r>
      <w:r>
        <w:t>England and Wales</w:t>
      </w:r>
      <w:r w:rsidR="00861C7E">
        <w:t xml:space="preserve"> with company number </w:t>
      </w:r>
      <w:r>
        <w:t>07</w:t>
      </w:r>
      <w:r w:rsidR="003B4FA7">
        <w:t>236769</w:t>
      </w:r>
      <w:r w:rsidR="00861C7E">
        <w:t xml:space="preserve"> whose registered office is at </w:t>
      </w:r>
      <w:r w:rsidR="003B4FA7">
        <w:t xml:space="preserve">1 Rockingham Way, </w:t>
      </w:r>
      <w:proofErr w:type="spellStart"/>
      <w:r w:rsidR="003B4FA7">
        <w:t>Redhouse</w:t>
      </w:r>
      <w:proofErr w:type="spellEnd"/>
      <w:r w:rsidR="003B4FA7">
        <w:t xml:space="preserve"> Interchange, Adwick-le-Street, Doncaster DN6 7NA</w:t>
      </w:r>
      <w:r w:rsidR="00861C7E">
        <w:t xml:space="preserve"> (the “</w:t>
      </w:r>
      <w:r w:rsidR="00861C7E">
        <w:rPr>
          <w:b/>
          <w:bCs/>
        </w:rPr>
        <w:t>Company</w:t>
      </w:r>
      <w:r w:rsidR="00861C7E">
        <w:t>”); and</w:t>
      </w:r>
    </w:p>
    <w:p w14:paraId="61E6E8F5" w14:textId="3804C0EF" w:rsidR="00861C7E" w:rsidRDefault="003B4FA7" w:rsidP="0050511E">
      <w:pPr>
        <w:pStyle w:val="Parties"/>
      </w:pPr>
      <w:r>
        <w:rPr>
          <w:b/>
          <w:bCs/>
          <w:sz w:val="21"/>
        </w:rPr>
        <w:t>JEFFERIES INTERNATIONAL LIMITED</w:t>
      </w:r>
      <w:r w:rsidR="00861C7E" w:rsidRPr="00045250">
        <w:t>,</w:t>
      </w:r>
      <w:r w:rsidR="00861C7E">
        <w:t xml:space="preserve"> a company incorporated in </w:t>
      </w:r>
      <w:r w:rsidR="00C9385B">
        <w:t>England and Wales</w:t>
      </w:r>
      <w:r w:rsidR="00861C7E">
        <w:t xml:space="preserve"> with company number </w:t>
      </w:r>
      <w:r w:rsidR="00C9385B">
        <w:t>01978621</w:t>
      </w:r>
      <w:r w:rsidR="00861C7E">
        <w:t xml:space="preserve"> whose registered office is at </w:t>
      </w:r>
      <w:r w:rsidR="00C9385B">
        <w:t>100 Bishopsgate, London</w:t>
      </w:r>
      <w:r w:rsidR="00A75752">
        <w:t xml:space="preserve"> EC2N 4JL</w:t>
      </w:r>
      <w:r w:rsidR="00861C7E">
        <w:t xml:space="preserve"> (the “</w:t>
      </w:r>
      <w:r w:rsidR="00861C7E">
        <w:rPr>
          <w:b/>
          <w:bCs/>
        </w:rPr>
        <w:t>Shareholder</w:t>
      </w:r>
      <w:r w:rsidR="00861C7E">
        <w:t>”).</w:t>
      </w:r>
    </w:p>
    <w:p w14:paraId="7283DC70" w14:textId="77777777" w:rsidR="00861C7E" w:rsidRDefault="00861C7E" w:rsidP="0050511E">
      <w:pPr>
        <w:pStyle w:val="Body"/>
      </w:pPr>
      <w:r>
        <w:rPr>
          <w:b/>
          <w:bCs/>
        </w:rPr>
        <w:t>Whereas</w:t>
      </w:r>
      <w:r>
        <w:t>:</w:t>
      </w:r>
    </w:p>
    <w:p w14:paraId="66BB3A60" w14:textId="06507513" w:rsidR="00CB7F23" w:rsidRDefault="00CB7F23" w:rsidP="0050511E">
      <w:pPr>
        <w:pStyle w:val="Recitals"/>
      </w:pPr>
      <w:bookmarkStart w:id="5" w:name="_Ref115865431"/>
      <w:r>
        <w:t>The Company has been conducting a share buyback programme pursuant to which the Shareholder has acted as broker</w:t>
      </w:r>
      <w:r w:rsidR="00B06756">
        <w:t xml:space="preserve"> (the “</w:t>
      </w:r>
      <w:r w:rsidR="00B06756" w:rsidRPr="00B06756">
        <w:rPr>
          <w:b/>
          <w:bCs/>
        </w:rPr>
        <w:t>Programme</w:t>
      </w:r>
      <w:r w:rsidR="00B06756">
        <w:t>”)</w:t>
      </w:r>
      <w:r>
        <w:t>.</w:t>
      </w:r>
      <w:bookmarkEnd w:id="5"/>
      <w:r>
        <w:t xml:space="preserve"> </w:t>
      </w:r>
    </w:p>
    <w:p w14:paraId="3BEE7260" w14:textId="79A6538E" w:rsidR="00CB7F23" w:rsidRDefault="00CB7F23" w:rsidP="0050511E">
      <w:pPr>
        <w:pStyle w:val="Recitals"/>
      </w:pPr>
      <w:bookmarkStart w:id="6" w:name="_Ref115865505"/>
      <w:bookmarkStart w:id="7" w:name="_Ref115865567"/>
      <w:r>
        <w:t xml:space="preserve">Between 25 May 2022 and 14 September 2022 (inclusive), buybacks conducted under the </w:t>
      </w:r>
      <w:r w:rsidR="0001536B">
        <w:t>Programme were made otherwise than in accordance with the Companies Act 2006 (the “</w:t>
      </w:r>
      <w:r w:rsidR="0001536B" w:rsidRPr="00881A30">
        <w:rPr>
          <w:b/>
          <w:bCs/>
        </w:rPr>
        <w:t>Act</w:t>
      </w:r>
      <w:r w:rsidR="0001536B">
        <w:t>”</w:t>
      </w:r>
      <w:bookmarkEnd w:id="6"/>
      <w:r w:rsidR="00881A30">
        <w:t xml:space="preserve"> and the “</w:t>
      </w:r>
      <w:r w:rsidR="00881A30" w:rsidRPr="00881A30">
        <w:rPr>
          <w:b/>
          <w:bCs/>
        </w:rPr>
        <w:t>Relevant Buybacks</w:t>
      </w:r>
      <w:r w:rsidR="00881A30">
        <w:t>”)</w:t>
      </w:r>
      <w:bookmarkEnd w:id="7"/>
      <w:r w:rsidR="00617148">
        <w:t>. As a result of the Relevant Buybacks being conducted otherwise than in accordance with the Act, title to the Shares</w:t>
      </w:r>
      <w:r w:rsidR="00A75752">
        <w:t xml:space="preserve"> (as defined below)</w:t>
      </w:r>
      <w:r w:rsidR="00617148">
        <w:t xml:space="preserve"> has not passed from the Shareholder to the Company and the Shares therefore remain in issue. </w:t>
      </w:r>
    </w:p>
    <w:p w14:paraId="47ACA1EF" w14:textId="296A53BD" w:rsidR="00861C7E" w:rsidRDefault="00861C7E" w:rsidP="0050511E">
      <w:pPr>
        <w:pStyle w:val="Recitals"/>
      </w:pPr>
      <w:r>
        <w:t>The Shareholder has</w:t>
      </w:r>
      <w:r w:rsidR="00525FC5">
        <w:t xml:space="preserve"> therefore</w:t>
      </w:r>
      <w:r>
        <w:t xml:space="preserve"> agreed to </w:t>
      </w:r>
      <w:proofErr w:type="gramStart"/>
      <w:r>
        <w:t>sell</w:t>
      </w:r>
      <w:proofErr w:type="gramEnd"/>
      <w:r>
        <w:t xml:space="preserve"> and the Company has agreed to purchase the Shares on the terms of this </w:t>
      </w:r>
      <w:r w:rsidR="005F70B4">
        <w:t>Deed</w:t>
      </w:r>
      <w:r>
        <w:t>.</w:t>
      </w:r>
    </w:p>
    <w:p w14:paraId="0C86014C" w14:textId="77777777" w:rsidR="00861C7E" w:rsidRDefault="00861C7E" w:rsidP="0050511E">
      <w:pPr>
        <w:pStyle w:val="Body"/>
      </w:pPr>
      <w:r>
        <w:rPr>
          <w:b/>
          <w:bCs/>
        </w:rPr>
        <w:t>It is agreed</w:t>
      </w:r>
      <w:r>
        <w:t xml:space="preserve"> as follows:</w:t>
      </w:r>
    </w:p>
    <w:p w14:paraId="0BEC748A" w14:textId="77777777" w:rsidR="00861C7E" w:rsidRDefault="00861C7E" w:rsidP="0050511E">
      <w:pPr>
        <w:pStyle w:val="Level1"/>
        <w:numPr>
          <w:ilvl w:val="0"/>
          <w:numId w:val="49"/>
        </w:numPr>
      </w:pPr>
      <w:bookmarkStart w:id="8" w:name="_Toc199917533"/>
      <w:bookmarkStart w:id="9" w:name="_Toc217819316"/>
      <w:r>
        <w:t>Interpretation</w:t>
      </w:r>
      <w:bookmarkEnd w:id="8"/>
      <w:bookmarkEnd w:id="9"/>
    </w:p>
    <w:p w14:paraId="093F80E4" w14:textId="31089454" w:rsidR="00861C7E" w:rsidRDefault="00861C7E" w:rsidP="0050511E">
      <w:pPr>
        <w:pStyle w:val="Body1"/>
      </w:pPr>
      <w:r>
        <w:t xml:space="preserve">In this </w:t>
      </w:r>
      <w:r w:rsidR="005F70B4">
        <w:t>Deed</w:t>
      </w:r>
      <w:r>
        <w:t>, unless the context otherwise requires, the provisions in this Clause 1 apply:</w:t>
      </w:r>
    </w:p>
    <w:p w14:paraId="64406B7D" w14:textId="77777777" w:rsidR="00861C7E" w:rsidRPr="00045250" w:rsidRDefault="00861C7E" w:rsidP="0050511E">
      <w:pPr>
        <w:pStyle w:val="Level2"/>
        <w:keepNext/>
        <w:spacing w:before="280" w:after="60"/>
        <w:rPr>
          <w:b/>
        </w:rPr>
      </w:pPr>
      <w:r w:rsidRPr="00045250">
        <w:rPr>
          <w:b/>
        </w:rPr>
        <w:t>Definitions</w:t>
      </w:r>
    </w:p>
    <w:p w14:paraId="1D118A0D" w14:textId="50D48AA8" w:rsidR="0001536B" w:rsidRDefault="0001536B" w:rsidP="0050511E">
      <w:pPr>
        <w:pStyle w:val="Body1"/>
      </w:pPr>
      <w:r>
        <w:t>“</w:t>
      </w:r>
      <w:r w:rsidRPr="00881A30">
        <w:rPr>
          <w:b/>
          <w:bCs/>
        </w:rPr>
        <w:t>Act</w:t>
      </w:r>
      <w:r>
        <w:t xml:space="preserve">” has the meaning given in Recital </w:t>
      </w:r>
      <w:r w:rsidR="00881A30">
        <w:fldChar w:fldCharType="begin"/>
      </w:r>
      <w:r w:rsidR="00881A30">
        <w:instrText xml:space="preserve"> REF _Ref115865505 \r \h </w:instrText>
      </w:r>
      <w:r w:rsidR="00881A30">
        <w:fldChar w:fldCharType="separate"/>
      </w:r>
      <w:r w:rsidR="00881A30">
        <w:t>(B)</w:t>
      </w:r>
      <w:r w:rsidR="00881A30">
        <w:fldChar w:fldCharType="end"/>
      </w:r>
      <w:r w:rsidR="00881A30">
        <w:t xml:space="preserve">; </w:t>
      </w:r>
    </w:p>
    <w:p w14:paraId="16689140" w14:textId="6D56268B" w:rsidR="00861C7E" w:rsidRDefault="00861C7E" w:rsidP="0050511E">
      <w:pPr>
        <w:pStyle w:val="Body1"/>
      </w:pPr>
      <w:r>
        <w:t>“</w:t>
      </w:r>
      <w:r>
        <w:rPr>
          <w:b/>
          <w:bCs/>
        </w:rPr>
        <w:t>Business Day</w:t>
      </w:r>
      <w:r>
        <w:t xml:space="preserve">” means a day which is not a Saturday, a Sunday or a public holiday in </w:t>
      </w:r>
      <w:proofErr w:type="gramStart"/>
      <w:r>
        <w:t>England;</w:t>
      </w:r>
      <w:proofErr w:type="gramEnd"/>
    </w:p>
    <w:p w14:paraId="4498FADF" w14:textId="77B99E1A" w:rsidR="00861C7E" w:rsidRPr="00801771" w:rsidRDefault="00861C7E" w:rsidP="0050511E">
      <w:pPr>
        <w:pStyle w:val="Body1"/>
        <w:rPr>
          <w:snapToGrid w:val="0"/>
        </w:rPr>
      </w:pPr>
      <w:r w:rsidRPr="00045250">
        <w:rPr>
          <w:snapToGrid w:val="0"/>
        </w:rPr>
        <w:t>“</w:t>
      </w:r>
      <w:r w:rsidRPr="006B0D6F">
        <w:rPr>
          <w:b/>
          <w:snapToGrid w:val="0"/>
        </w:rPr>
        <w:t>Completio</w:t>
      </w:r>
      <w:r>
        <w:rPr>
          <w:b/>
          <w:snapToGrid w:val="0"/>
        </w:rPr>
        <w:t>n</w:t>
      </w:r>
      <w:r>
        <w:rPr>
          <w:snapToGrid w:val="0"/>
        </w:rPr>
        <w:t>”</w:t>
      </w:r>
      <w:r w:rsidRPr="006B0D6F">
        <w:rPr>
          <w:snapToGrid w:val="0"/>
        </w:rPr>
        <w:t xml:space="preserve"> means </w:t>
      </w:r>
      <w:r>
        <w:rPr>
          <w:snapToGrid w:val="0"/>
        </w:rPr>
        <w:t xml:space="preserve">completion of the sale and purchase of the Shares in accordance with the terms of this </w:t>
      </w:r>
      <w:proofErr w:type="gramStart"/>
      <w:r w:rsidR="005F70B4">
        <w:rPr>
          <w:snapToGrid w:val="0"/>
        </w:rPr>
        <w:t>Deed</w:t>
      </w:r>
      <w:r>
        <w:rPr>
          <w:snapToGrid w:val="0"/>
        </w:rPr>
        <w:t>;</w:t>
      </w:r>
      <w:proofErr w:type="gramEnd"/>
    </w:p>
    <w:p w14:paraId="74B625AE" w14:textId="216B15DA" w:rsidR="00B17152" w:rsidRDefault="00B17152" w:rsidP="0050511E">
      <w:pPr>
        <w:pStyle w:val="Body1"/>
      </w:pPr>
      <w:r>
        <w:t>“</w:t>
      </w:r>
      <w:r w:rsidRPr="00B17152">
        <w:rPr>
          <w:b/>
          <w:bCs/>
        </w:rPr>
        <w:t>Completion Time</w:t>
      </w:r>
      <w:r>
        <w:t xml:space="preserve">” has the meaning given in Clause </w:t>
      </w:r>
      <w:r>
        <w:fldChar w:fldCharType="begin"/>
      </w:r>
      <w:r>
        <w:instrText xml:space="preserve"> REF _Ref115865814 \r \h </w:instrText>
      </w:r>
      <w:r>
        <w:fldChar w:fldCharType="separate"/>
      </w:r>
      <w:r>
        <w:t>3.1</w:t>
      </w:r>
      <w:r>
        <w:fldChar w:fldCharType="end"/>
      </w:r>
      <w:r>
        <w:t>;</w:t>
      </w:r>
    </w:p>
    <w:p w14:paraId="3BDD26D0" w14:textId="69A0A84F" w:rsidR="00861C7E" w:rsidRDefault="00861C7E" w:rsidP="0050511E">
      <w:pPr>
        <w:pStyle w:val="Body1"/>
      </w:pPr>
      <w:r>
        <w:t>“</w:t>
      </w:r>
      <w:r>
        <w:rPr>
          <w:b/>
          <w:bCs/>
        </w:rPr>
        <w:t>Encumbrance</w:t>
      </w:r>
      <w:r>
        <w:t xml:space="preserve">” means any claim, charge, mortgage, lien, option, equity, power of sale, hypothecation, retention of title, right of pre-emption, right of first refusal or other third party right or security interest of any kind or an </w:t>
      </w:r>
      <w:r w:rsidR="00CD3E47">
        <w:t>agreement</w:t>
      </w:r>
      <w:r>
        <w:t xml:space="preserve">, arrangement or obligation to create any of the </w:t>
      </w:r>
      <w:proofErr w:type="gramStart"/>
      <w:r>
        <w:t>foregoing;</w:t>
      </w:r>
      <w:proofErr w:type="gramEnd"/>
    </w:p>
    <w:p w14:paraId="4D7998B7" w14:textId="01CD3BD0" w:rsidR="005A6E79" w:rsidRDefault="005A6E79" w:rsidP="0050511E">
      <w:pPr>
        <w:pStyle w:val="Body1"/>
        <w:rPr>
          <w:snapToGrid w:val="0"/>
        </w:rPr>
      </w:pPr>
      <w:r>
        <w:rPr>
          <w:snapToGrid w:val="0"/>
        </w:rPr>
        <w:t>“</w:t>
      </w:r>
      <w:r w:rsidRPr="005A6E79">
        <w:rPr>
          <w:b/>
          <w:bCs/>
          <w:snapToGrid w:val="0"/>
        </w:rPr>
        <w:t>Engagement Letter</w:t>
      </w:r>
      <w:r>
        <w:rPr>
          <w:snapToGrid w:val="0"/>
        </w:rPr>
        <w:t xml:space="preserve">” </w:t>
      </w:r>
      <w:r w:rsidR="00A75752">
        <w:rPr>
          <w:snapToGrid w:val="0"/>
        </w:rPr>
        <w:t xml:space="preserve">means the engagement letter between the Company and the Shareholder dated 14 March 2022, as amended on 23 May </w:t>
      </w:r>
      <w:proofErr w:type="gramStart"/>
      <w:r w:rsidR="00A75752">
        <w:rPr>
          <w:snapToGrid w:val="0"/>
        </w:rPr>
        <w:t>2022</w:t>
      </w:r>
      <w:r>
        <w:rPr>
          <w:snapToGrid w:val="0"/>
        </w:rPr>
        <w:t>;</w:t>
      </w:r>
      <w:proofErr w:type="gramEnd"/>
    </w:p>
    <w:p w14:paraId="22B90A84" w14:textId="467339B4" w:rsidR="00B06756" w:rsidRDefault="00B06756" w:rsidP="0050511E">
      <w:pPr>
        <w:pStyle w:val="Body1"/>
        <w:rPr>
          <w:snapToGrid w:val="0"/>
        </w:rPr>
      </w:pPr>
      <w:r>
        <w:rPr>
          <w:snapToGrid w:val="0"/>
        </w:rPr>
        <w:t>“</w:t>
      </w:r>
      <w:r w:rsidRPr="00B06756">
        <w:rPr>
          <w:b/>
          <w:bCs/>
          <w:snapToGrid w:val="0"/>
        </w:rPr>
        <w:t>Programme</w:t>
      </w:r>
      <w:r>
        <w:rPr>
          <w:snapToGrid w:val="0"/>
        </w:rPr>
        <w:t xml:space="preserve">” has the meaning given in Recital </w:t>
      </w:r>
      <w:r>
        <w:rPr>
          <w:snapToGrid w:val="0"/>
        </w:rPr>
        <w:fldChar w:fldCharType="begin"/>
      </w:r>
      <w:r>
        <w:rPr>
          <w:snapToGrid w:val="0"/>
        </w:rPr>
        <w:instrText xml:space="preserve"> REF _Ref115865431 \r \h </w:instrText>
      </w:r>
      <w:r>
        <w:rPr>
          <w:snapToGrid w:val="0"/>
        </w:rPr>
      </w:r>
      <w:r>
        <w:rPr>
          <w:snapToGrid w:val="0"/>
        </w:rPr>
        <w:fldChar w:fldCharType="separate"/>
      </w:r>
      <w:r>
        <w:rPr>
          <w:snapToGrid w:val="0"/>
        </w:rPr>
        <w:t>(A)</w:t>
      </w:r>
      <w:r>
        <w:rPr>
          <w:snapToGrid w:val="0"/>
        </w:rPr>
        <w:fldChar w:fldCharType="end"/>
      </w:r>
      <w:r>
        <w:rPr>
          <w:snapToGrid w:val="0"/>
        </w:rPr>
        <w:t>;</w:t>
      </w:r>
    </w:p>
    <w:p w14:paraId="2E26BF52" w14:textId="09A8A67C" w:rsidR="00861C7E" w:rsidRPr="00801771" w:rsidRDefault="00861C7E" w:rsidP="0050511E">
      <w:pPr>
        <w:pStyle w:val="Body1"/>
        <w:rPr>
          <w:snapToGrid w:val="0"/>
        </w:rPr>
      </w:pPr>
      <w:r>
        <w:rPr>
          <w:snapToGrid w:val="0"/>
        </w:rPr>
        <w:t>“</w:t>
      </w:r>
      <w:r w:rsidRPr="006B0D6F">
        <w:rPr>
          <w:b/>
          <w:snapToGrid w:val="0"/>
        </w:rPr>
        <w:t>Purchase Price</w:t>
      </w:r>
      <w:r>
        <w:rPr>
          <w:snapToGrid w:val="0"/>
        </w:rPr>
        <w:t xml:space="preserve">” means </w:t>
      </w:r>
      <w:proofErr w:type="gramStart"/>
      <w:r>
        <w:rPr>
          <w:snapToGrid w:val="0"/>
        </w:rPr>
        <w:t>£</w:t>
      </w:r>
      <w:r w:rsidR="00A1619F">
        <w:rPr>
          <w:snapToGrid w:val="0"/>
        </w:rPr>
        <w:t>1</w:t>
      </w:r>
      <w:r>
        <w:rPr>
          <w:snapToGrid w:val="0"/>
        </w:rPr>
        <w:t>;</w:t>
      </w:r>
      <w:proofErr w:type="gramEnd"/>
      <w:r>
        <w:rPr>
          <w:snapToGrid w:val="0"/>
        </w:rPr>
        <w:t xml:space="preserve"> </w:t>
      </w:r>
    </w:p>
    <w:p w14:paraId="13E32D6F" w14:textId="77777777" w:rsidR="00231E2F" w:rsidRDefault="00881A30" w:rsidP="0050511E">
      <w:pPr>
        <w:pStyle w:val="Body1"/>
        <w:rPr>
          <w:bCs/>
        </w:rPr>
      </w:pPr>
      <w:r>
        <w:rPr>
          <w:bCs/>
        </w:rPr>
        <w:t>“</w:t>
      </w:r>
      <w:r w:rsidRPr="00881A30">
        <w:rPr>
          <w:b/>
        </w:rPr>
        <w:t>Relevant Buybacks</w:t>
      </w:r>
      <w:r>
        <w:rPr>
          <w:bCs/>
        </w:rPr>
        <w:t xml:space="preserve">” has the meaning given in Recital </w:t>
      </w:r>
      <w:r>
        <w:rPr>
          <w:bCs/>
        </w:rPr>
        <w:fldChar w:fldCharType="begin"/>
      </w:r>
      <w:r>
        <w:rPr>
          <w:bCs/>
        </w:rPr>
        <w:instrText xml:space="preserve"> REF _Ref115865567 \r \h </w:instrText>
      </w:r>
      <w:r>
        <w:rPr>
          <w:bCs/>
        </w:rPr>
      </w:r>
      <w:r>
        <w:rPr>
          <w:bCs/>
        </w:rPr>
        <w:fldChar w:fldCharType="separate"/>
      </w:r>
      <w:r>
        <w:rPr>
          <w:bCs/>
        </w:rPr>
        <w:t>(B)</w:t>
      </w:r>
      <w:r>
        <w:rPr>
          <w:bCs/>
        </w:rPr>
        <w:fldChar w:fldCharType="end"/>
      </w:r>
      <w:r>
        <w:rPr>
          <w:bCs/>
        </w:rPr>
        <w:t>;</w:t>
      </w:r>
      <w:r w:rsidR="00A1619F">
        <w:rPr>
          <w:bCs/>
        </w:rPr>
        <w:t xml:space="preserve"> </w:t>
      </w:r>
    </w:p>
    <w:p w14:paraId="7C873058" w14:textId="2539355B" w:rsidR="00881A30" w:rsidRDefault="00231E2F" w:rsidP="0050511E">
      <w:pPr>
        <w:pStyle w:val="Body1"/>
        <w:rPr>
          <w:bCs/>
        </w:rPr>
      </w:pPr>
      <w:r>
        <w:rPr>
          <w:bCs/>
        </w:rPr>
        <w:lastRenderedPageBreak/>
        <w:t>“</w:t>
      </w:r>
      <w:r w:rsidRPr="00231E2F">
        <w:rPr>
          <w:b/>
        </w:rPr>
        <w:t>Share Certificate</w:t>
      </w:r>
      <w:r>
        <w:rPr>
          <w:bCs/>
        </w:rPr>
        <w:t xml:space="preserve">” has the meaning given in Clause </w:t>
      </w:r>
      <w:r>
        <w:rPr>
          <w:bCs/>
        </w:rPr>
        <w:fldChar w:fldCharType="begin"/>
      </w:r>
      <w:r>
        <w:rPr>
          <w:bCs/>
        </w:rPr>
        <w:instrText xml:space="preserve"> REF _Ref115866002 \r \h </w:instrText>
      </w:r>
      <w:r>
        <w:rPr>
          <w:bCs/>
        </w:rPr>
      </w:r>
      <w:r>
        <w:rPr>
          <w:bCs/>
        </w:rPr>
        <w:fldChar w:fldCharType="separate"/>
      </w:r>
      <w:r>
        <w:rPr>
          <w:bCs/>
        </w:rPr>
        <w:t>3.2.2</w:t>
      </w:r>
      <w:r>
        <w:rPr>
          <w:bCs/>
        </w:rPr>
        <w:fldChar w:fldCharType="end"/>
      </w:r>
      <w:r>
        <w:rPr>
          <w:bCs/>
        </w:rPr>
        <w:t xml:space="preserve">; </w:t>
      </w:r>
      <w:r w:rsidR="00A1619F">
        <w:rPr>
          <w:bCs/>
        </w:rPr>
        <w:t xml:space="preserve">and </w:t>
      </w:r>
    </w:p>
    <w:p w14:paraId="1F868AC0" w14:textId="430943BC" w:rsidR="00861C7E" w:rsidRDefault="00861C7E" w:rsidP="0050511E">
      <w:pPr>
        <w:pStyle w:val="Body1"/>
      </w:pPr>
      <w:r>
        <w:rPr>
          <w:bCs/>
        </w:rPr>
        <w:t>“</w:t>
      </w:r>
      <w:r>
        <w:rPr>
          <w:b/>
          <w:bCs/>
        </w:rPr>
        <w:t>Shares</w:t>
      </w:r>
      <w:r>
        <w:t xml:space="preserve">” means </w:t>
      </w:r>
      <w:r w:rsidR="00581B17">
        <w:t>6,7</w:t>
      </w:r>
      <w:r w:rsidR="00CB5829">
        <w:t>83,132</w:t>
      </w:r>
      <w:r>
        <w:t xml:space="preserve"> ordinary shares of </w:t>
      </w:r>
      <w:r w:rsidR="00B06756">
        <w:t>10 pence</w:t>
      </w:r>
      <w:r>
        <w:t xml:space="preserve"> each in the capital of the Company.</w:t>
      </w:r>
    </w:p>
    <w:p w14:paraId="0785B90D" w14:textId="77777777" w:rsidR="00861C7E" w:rsidRPr="00045250" w:rsidRDefault="00861C7E" w:rsidP="0050511E">
      <w:pPr>
        <w:pStyle w:val="Level2"/>
        <w:keepNext/>
        <w:spacing w:before="280" w:after="60"/>
        <w:rPr>
          <w:b/>
        </w:rPr>
      </w:pPr>
      <w:r w:rsidRPr="00045250">
        <w:rPr>
          <w:b/>
        </w:rPr>
        <w:t>Interpretation</w:t>
      </w:r>
    </w:p>
    <w:p w14:paraId="3018DE46" w14:textId="77777777" w:rsidR="00861C7E" w:rsidRDefault="00861C7E" w:rsidP="0050511E">
      <w:pPr>
        <w:pStyle w:val="Level3"/>
        <w:rPr>
          <w:snapToGrid w:val="0"/>
        </w:rPr>
      </w:pPr>
      <w:r>
        <w:rPr>
          <w:snapToGrid w:val="0"/>
        </w:rPr>
        <w:t>A reference to legislation or to a provision of legislation includes a modification or re-enactment of it, a legislative provision substituted for it and a regulation or statutory instrument issued under it.</w:t>
      </w:r>
    </w:p>
    <w:p w14:paraId="4513DFE6" w14:textId="77777777" w:rsidR="00861C7E" w:rsidRPr="00801771" w:rsidRDefault="00861C7E" w:rsidP="0050511E">
      <w:pPr>
        <w:pStyle w:val="Level3"/>
        <w:rPr>
          <w:snapToGrid w:val="0"/>
        </w:rPr>
      </w:pPr>
      <w:r>
        <w:t>References to one gender include all genders and references to the singular include the plural and vice versa.</w:t>
      </w:r>
    </w:p>
    <w:p w14:paraId="26814470" w14:textId="05EAB94B" w:rsidR="00861C7E" w:rsidRPr="00801771" w:rsidRDefault="00861C7E" w:rsidP="0050511E">
      <w:pPr>
        <w:pStyle w:val="Level3"/>
        <w:rPr>
          <w:snapToGrid w:val="0"/>
        </w:rPr>
      </w:pPr>
      <w:r>
        <w:t xml:space="preserve">References to Clauses are to Clauses of this </w:t>
      </w:r>
      <w:r w:rsidR="005F70B4">
        <w:t>Deed</w:t>
      </w:r>
      <w:r>
        <w:t xml:space="preserve">. </w:t>
      </w:r>
    </w:p>
    <w:p w14:paraId="482B33E9" w14:textId="77C55717" w:rsidR="00861C7E" w:rsidRPr="00801771" w:rsidRDefault="00861C7E" w:rsidP="0050511E">
      <w:pPr>
        <w:pStyle w:val="Level3"/>
        <w:rPr>
          <w:snapToGrid w:val="0"/>
        </w:rPr>
      </w:pPr>
      <w:r>
        <w:t xml:space="preserve">Headings shall be ignored in interpreting this </w:t>
      </w:r>
      <w:r w:rsidR="005F70B4">
        <w:t>Deed</w:t>
      </w:r>
      <w:r>
        <w:t>.</w:t>
      </w:r>
    </w:p>
    <w:p w14:paraId="2D630E63" w14:textId="77777777" w:rsidR="00861C7E" w:rsidRDefault="00861C7E" w:rsidP="0050511E">
      <w:pPr>
        <w:pStyle w:val="Level1"/>
        <w:rPr>
          <w:snapToGrid w:val="0"/>
        </w:rPr>
      </w:pPr>
      <w:bookmarkStart w:id="10" w:name="_Toc199917534"/>
      <w:bookmarkStart w:id="11" w:name="_Toc217819317"/>
      <w:r>
        <w:rPr>
          <w:snapToGrid w:val="0"/>
        </w:rPr>
        <w:t>Share Repurchase and Consideration</w:t>
      </w:r>
    </w:p>
    <w:bookmarkEnd w:id="10"/>
    <w:bookmarkEnd w:id="11"/>
    <w:p w14:paraId="4C2BA68F" w14:textId="054817DF" w:rsidR="00861C7E" w:rsidRDefault="00861C7E" w:rsidP="0050511E">
      <w:pPr>
        <w:pStyle w:val="Level2"/>
      </w:pPr>
      <w:r>
        <w:t xml:space="preserve">The Shareholder agrees to sell, and the Company agrees to purchase, the Shares on and subject to the terms of this </w:t>
      </w:r>
      <w:r w:rsidR="005F70B4">
        <w:t>Deed</w:t>
      </w:r>
      <w:r>
        <w:t>.</w:t>
      </w:r>
    </w:p>
    <w:p w14:paraId="41A19770" w14:textId="77777777" w:rsidR="00861C7E" w:rsidRDefault="00861C7E" w:rsidP="0050511E">
      <w:pPr>
        <w:pStyle w:val="Level2"/>
        <w:spacing w:after="120"/>
      </w:pPr>
      <w:r>
        <w:t>The Shareholder shall sell the Shares with full title guarantee free from Encumbrances and together with all rights and advantages attaching to them as at Completion.</w:t>
      </w:r>
    </w:p>
    <w:p w14:paraId="6F3B7535" w14:textId="3802F2F5" w:rsidR="00861C7E" w:rsidRDefault="00861C7E" w:rsidP="0050511E">
      <w:pPr>
        <w:pStyle w:val="Level2"/>
        <w:spacing w:after="120"/>
      </w:pPr>
      <w:r>
        <w:t>The consideration</w:t>
      </w:r>
      <w:r w:rsidR="00B073FD">
        <w:t xml:space="preserve"> to be paid by the Company to the Shareholder</w:t>
      </w:r>
      <w:r>
        <w:t xml:space="preserve"> for the purchase of the Shares under this </w:t>
      </w:r>
      <w:r w:rsidR="005F70B4">
        <w:t>Deed</w:t>
      </w:r>
      <w:r>
        <w:t xml:space="preserve"> shall be an amount equal to the Purchase Price.</w:t>
      </w:r>
    </w:p>
    <w:p w14:paraId="58994099" w14:textId="77777777" w:rsidR="00861C7E" w:rsidRDefault="00861C7E" w:rsidP="0050511E">
      <w:pPr>
        <w:pStyle w:val="Level1"/>
        <w:rPr>
          <w:snapToGrid w:val="0"/>
        </w:rPr>
      </w:pPr>
      <w:r>
        <w:rPr>
          <w:snapToGrid w:val="0"/>
        </w:rPr>
        <w:t>Completion</w:t>
      </w:r>
    </w:p>
    <w:p w14:paraId="0A5022D9" w14:textId="243204C5" w:rsidR="00861C7E" w:rsidRPr="00B17152" w:rsidRDefault="00861C7E" w:rsidP="0050511E">
      <w:pPr>
        <w:pStyle w:val="Level2"/>
        <w:rPr>
          <w:b/>
          <w:snapToGrid w:val="0"/>
        </w:rPr>
      </w:pPr>
      <w:bookmarkStart w:id="12" w:name="_Ref115865814"/>
      <w:r>
        <w:rPr>
          <w:snapToGrid w:val="0"/>
        </w:rPr>
        <w:t xml:space="preserve">Completion shall take place at the registered office of the Company </w:t>
      </w:r>
      <w:r w:rsidR="00B17152">
        <w:rPr>
          <w:snapToGrid w:val="0"/>
        </w:rPr>
        <w:t>one minute after the execution of this Deed (the “</w:t>
      </w:r>
      <w:r w:rsidR="00B17152" w:rsidRPr="00B17152">
        <w:rPr>
          <w:b/>
          <w:bCs/>
          <w:snapToGrid w:val="0"/>
        </w:rPr>
        <w:t>Completion Time</w:t>
      </w:r>
      <w:r w:rsidR="00B17152">
        <w:rPr>
          <w:snapToGrid w:val="0"/>
        </w:rPr>
        <w:t>”)</w:t>
      </w:r>
      <w:r>
        <w:rPr>
          <w:snapToGrid w:val="0"/>
        </w:rPr>
        <w:t>.</w:t>
      </w:r>
      <w:bookmarkEnd w:id="12"/>
    </w:p>
    <w:p w14:paraId="4E372D0F" w14:textId="77777777" w:rsidR="00231E2F" w:rsidRPr="00231E2F" w:rsidRDefault="00B17152" w:rsidP="0050511E">
      <w:pPr>
        <w:pStyle w:val="Level2"/>
        <w:rPr>
          <w:b/>
          <w:snapToGrid w:val="0"/>
        </w:rPr>
      </w:pPr>
      <w:bookmarkStart w:id="13" w:name="_Ref116401474"/>
      <w:r>
        <w:rPr>
          <w:snapToGrid w:val="0"/>
        </w:rPr>
        <w:t>Immediately upon execution of this Deed</w:t>
      </w:r>
      <w:r w:rsidR="00231E2F">
        <w:rPr>
          <w:snapToGrid w:val="0"/>
        </w:rPr>
        <w:t>:</w:t>
      </w:r>
      <w:bookmarkEnd w:id="13"/>
    </w:p>
    <w:p w14:paraId="2DEDB25D" w14:textId="08366AE1" w:rsidR="00B17152" w:rsidRPr="00231E2F" w:rsidRDefault="00B17152" w:rsidP="00231E2F">
      <w:pPr>
        <w:pStyle w:val="Level3"/>
        <w:rPr>
          <w:b/>
          <w:snapToGrid w:val="0"/>
        </w:rPr>
      </w:pPr>
      <w:bookmarkStart w:id="14" w:name="_Ref115866905"/>
      <w:r>
        <w:rPr>
          <w:snapToGrid w:val="0"/>
        </w:rPr>
        <w:t xml:space="preserve">the Shareholder shall be reinstated on the Company’s register of members reflecting the fact that, due to the Relevant Buybacks being conducted otherwise than in accordance with the Act, </w:t>
      </w:r>
      <w:r w:rsidR="00CF62CD">
        <w:rPr>
          <w:snapToGrid w:val="0"/>
        </w:rPr>
        <w:t>title to the Shares did not pass from the Shareholder to the Company as intended</w:t>
      </w:r>
      <w:r w:rsidR="00231E2F">
        <w:rPr>
          <w:snapToGrid w:val="0"/>
        </w:rPr>
        <w:t>; and</w:t>
      </w:r>
      <w:bookmarkEnd w:id="14"/>
      <w:r w:rsidR="00231E2F">
        <w:rPr>
          <w:snapToGrid w:val="0"/>
        </w:rPr>
        <w:t xml:space="preserve"> </w:t>
      </w:r>
    </w:p>
    <w:p w14:paraId="2AAEE011" w14:textId="1582C195" w:rsidR="00231E2F" w:rsidRPr="005D0824" w:rsidRDefault="00231E2F" w:rsidP="00231E2F">
      <w:pPr>
        <w:pStyle w:val="Level3"/>
        <w:rPr>
          <w:b/>
          <w:snapToGrid w:val="0"/>
        </w:rPr>
      </w:pPr>
      <w:bookmarkStart w:id="15" w:name="_Ref115866002"/>
      <w:r>
        <w:rPr>
          <w:snapToGrid w:val="0"/>
        </w:rPr>
        <w:t>the Company shall issue the Shareholder a share certificate in respect of the Shares (the “</w:t>
      </w:r>
      <w:r w:rsidRPr="00231E2F">
        <w:rPr>
          <w:b/>
          <w:bCs/>
          <w:snapToGrid w:val="0"/>
        </w:rPr>
        <w:t>Share Certificate</w:t>
      </w:r>
      <w:r>
        <w:rPr>
          <w:snapToGrid w:val="0"/>
        </w:rPr>
        <w:t>”).</w:t>
      </w:r>
      <w:bookmarkEnd w:id="15"/>
      <w:r>
        <w:rPr>
          <w:snapToGrid w:val="0"/>
        </w:rPr>
        <w:t xml:space="preserve"> </w:t>
      </w:r>
    </w:p>
    <w:p w14:paraId="3F559C93" w14:textId="6F213A72" w:rsidR="00861C7E" w:rsidRPr="00826833" w:rsidRDefault="00CF62CD" w:rsidP="0050511E">
      <w:pPr>
        <w:pStyle w:val="Level2"/>
        <w:rPr>
          <w:b/>
          <w:snapToGrid w:val="0"/>
        </w:rPr>
      </w:pPr>
      <w:r>
        <w:rPr>
          <w:snapToGrid w:val="0"/>
        </w:rPr>
        <w:t>Following the reinstatement of the Shareholder on the Company’s register of members pursuant to Clause</w:t>
      </w:r>
      <w:r w:rsidR="00B073FD">
        <w:rPr>
          <w:snapToGrid w:val="0"/>
        </w:rPr>
        <w:t xml:space="preserve"> </w:t>
      </w:r>
      <w:r w:rsidR="00B073FD">
        <w:rPr>
          <w:snapToGrid w:val="0"/>
        </w:rPr>
        <w:fldChar w:fldCharType="begin"/>
      </w:r>
      <w:r w:rsidR="00B073FD">
        <w:rPr>
          <w:snapToGrid w:val="0"/>
        </w:rPr>
        <w:instrText xml:space="preserve"> REF _Ref116401474 \r \h </w:instrText>
      </w:r>
      <w:r w:rsidR="00B073FD">
        <w:rPr>
          <w:snapToGrid w:val="0"/>
        </w:rPr>
      </w:r>
      <w:r w:rsidR="00B073FD">
        <w:rPr>
          <w:snapToGrid w:val="0"/>
        </w:rPr>
        <w:fldChar w:fldCharType="separate"/>
      </w:r>
      <w:r w:rsidR="00B073FD">
        <w:rPr>
          <w:snapToGrid w:val="0"/>
        </w:rPr>
        <w:t>3.2</w:t>
      </w:r>
      <w:r w:rsidR="00B073FD">
        <w:rPr>
          <w:snapToGrid w:val="0"/>
        </w:rPr>
        <w:fldChar w:fldCharType="end"/>
      </w:r>
      <w:r w:rsidR="00231E2F">
        <w:rPr>
          <w:snapToGrid w:val="0"/>
        </w:rPr>
        <w:t>, at the Completion Time</w:t>
      </w:r>
      <w:r w:rsidR="00861C7E" w:rsidRPr="00826833">
        <w:rPr>
          <w:snapToGrid w:val="0"/>
        </w:rPr>
        <w:t>:</w:t>
      </w:r>
    </w:p>
    <w:p w14:paraId="526480A7" w14:textId="5151C385" w:rsidR="00861C7E" w:rsidRPr="00826833" w:rsidRDefault="00861C7E" w:rsidP="0050511E">
      <w:pPr>
        <w:pStyle w:val="Level3"/>
        <w:rPr>
          <w:b/>
          <w:snapToGrid w:val="0"/>
        </w:rPr>
      </w:pPr>
      <w:r>
        <w:rPr>
          <w:snapToGrid w:val="0"/>
        </w:rPr>
        <w:t xml:space="preserve">the Shareholder </w:t>
      </w:r>
      <w:r w:rsidRPr="00826833">
        <w:rPr>
          <w:snapToGrid w:val="0"/>
        </w:rPr>
        <w:t xml:space="preserve">shall deliver to </w:t>
      </w:r>
      <w:r>
        <w:rPr>
          <w:snapToGrid w:val="0"/>
        </w:rPr>
        <w:t>the Company</w:t>
      </w:r>
      <w:r w:rsidRPr="00826833">
        <w:rPr>
          <w:snapToGrid w:val="0"/>
        </w:rPr>
        <w:t xml:space="preserve"> </w:t>
      </w:r>
      <w:r w:rsidR="00D00141">
        <w:rPr>
          <w:snapToGrid w:val="0"/>
        </w:rPr>
        <w:t>the Share Certificate</w:t>
      </w:r>
      <w:r>
        <w:rPr>
          <w:snapToGrid w:val="0"/>
        </w:rPr>
        <w:t>; and</w:t>
      </w:r>
    </w:p>
    <w:p w14:paraId="74A86AEB" w14:textId="48C6A872" w:rsidR="00861C7E" w:rsidRPr="00826833" w:rsidRDefault="00861C7E" w:rsidP="0050511E">
      <w:pPr>
        <w:pStyle w:val="Level3"/>
        <w:rPr>
          <w:b/>
          <w:snapToGrid w:val="0"/>
        </w:rPr>
      </w:pPr>
      <w:r>
        <w:rPr>
          <w:snapToGrid w:val="0"/>
        </w:rPr>
        <w:t>the Company</w:t>
      </w:r>
      <w:r w:rsidRPr="00826833">
        <w:rPr>
          <w:snapToGrid w:val="0"/>
        </w:rPr>
        <w:t xml:space="preserve"> shall pay the Purchase Price to </w:t>
      </w:r>
      <w:r>
        <w:rPr>
          <w:snapToGrid w:val="0"/>
        </w:rPr>
        <w:t>the Shareholder</w:t>
      </w:r>
      <w:r w:rsidRPr="00826833">
        <w:rPr>
          <w:snapToGrid w:val="0"/>
        </w:rPr>
        <w:t>.</w:t>
      </w:r>
    </w:p>
    <w:p w14:paraId="7C1ABAEB" w14:textId="2D4B0A6E" w:rsidR="00861C7E" w:rsidRDefault="007F1C39" w:rsidP="0050511E">
      <w:pPr>
        <w:pStyle w:val="Level1"/>
        <w:rPr>
          <w:snapToGrid w:val="0"/>
        </w:rPr>
      </w:pPr>
      <w:r>
        <w:rPr>
          <w:snapToGrid w:val="0"/>
        </w:rPr>
        <w:t xml:space="preserve">Further provisions </w:t>
      </w:r>
    </w:p>
    <w:p w14:paraId="32B9FD97" w14:textId="00103755" w:rsidR="00911F70" w:rsidRPr="00911F70" w:rsidRDefault="00724CB0" w:rsidP="0050511E">
      <w:pPr>
        <w:pStyle w:val="Level2"/>
        <w:rPr>
          <w:b/>
          <w:snapToGrid w:val="0"/>
        </w:rPr>
      </w:pPr>
      <w:bookmarkStart w:id="16" w:name="_Ref115867374"/>
      <w:r>
        <w:rPr>
          <w:snapToGrid w:val="0"/>
        </w:rPr>
        <w:t xml:space="preserve">The Company unconditionally and irrevocably waives and releases the Shareholder </w:t>
      </w:r>
      <w:r w:rsidR="006B034D">
        <w:rPr>
          <w:snapToGrid w:val="0"/>
        </w:rPr>
        <w:t xml:space="preserve">and its Indemnified Persons (as defined in the Engagement Letter) </w:t>
      </w:r>
      <w:r>
        <w:rPr>
          <w:snapToGrid w:val="0"/>
        </w:rPr>
        <w:t xml:space="preserve">from any and all liability </w:t>
      </w:r>
      <w:r w:rsidR="00FD2C7A">
        <w:rPr>
          <w:snapToGrid w:val="0"/>
        </w:rPr>
        <w:t xml:space="preserve">that it has or may have to the Company and all claims and demands the Company has or may have against </w:t>
      </w:r>
      <w:r w:rsidR="006B034D">
        <w:rPr>
          <w:snapToGrid w:val="0"/>
        </w:rPr>
        <w:t>the Shareholders or any Indemnified Person</w:t>
      </w:r>
      <w:r w:rsidR="00E11E60">
        <w:rPr>
          <w:snapToGrid w:val="0"/>
        </w:rPr>
        <w:t xml:space="preserve"> </w:t>
      </w:r>
      <w:r w:rsidR="005565CF">
        <w:rPr>
          <w:snapToGrid w:val="0"/>
        </w:rPr>
        <w:t>(</w:t>
      </w:r>
      <w:r w:rsidR="00E11E60">
        <w:rPr>
          <w:snapToGrid w:val="0"/>
        </w:rPr>
        <w:t>including</w:t>
      </w:r>
      <w:r w:rsidR="005565CF">
        <w:rPr>
          <w:snapToGrid w:val="0"/>
        </w:rPr>
        <w:t>,</w:t>
      </w:r>
      <w:r w:rsidR="00E11E60">
        <w:rPr>
          <w:snapToGrid w:val="0"/>
        </w:rPr>
        <w:t xml:space="preserve"> without limitation, any derivative action from or on behalf of shareholders of the Company </w:t>
      </w:r>
      <w:r w:rsidR="00E7633A">
        <w:rPr>
          <w:snapToGrid w:val="0"/>
        </w:rPr>
        <w:t xml:space="preserve">and any claims </w:t>
      </w:r>
      <w:r w:rsidR="00187366">
        <w:rPr>
          <w:snapToGrid w:val="0"/>
        </w:rPr>
        <w:t xml:space="preserve">or </w:t>
      </w:r>
      <w:r w:rsidR="00187366">
        <w:rPr>
          <w:snapToGrid w:val="0"/>
        </w:rPr>
        <w:lastRenderedPageBreak/>
        <w:t>demands that the Company has or may have in respect of monies previously paid by the Company to the Shareholder in respect of the Shares</w:t>
      </w:r>
      <w:r w:rsidR="005565CF">
        <w:rPr>
          <w:snapToGrid w:val="0"/>
        </w:rPr>
        <w:t>) in connection with the Relevant Buybacks</w:t>
      </w:r>
      <w:r w:rsidR="00613C6D">
        <w:rPr>
          <w:snapToGrid w:val="0"/>
        </w:rPr>
        <w:t xml:space="preserve">, </w:t>
      </w:r>
      <w:r w:rsidR="00613C6D" w:rsidRPr="00B32F13">
        <w:rPr>
          <w:b/>
          <w:bCs/>
          <w:snapToGrid w:val="0"/>
        </w:rPr>
        <w:t>provided that</w:t>
      </w:r>
      <w:r w:rsidR="00613C6D">
        <w:rPr>
          <w:snapToGrid w:val="0"/>
        </w:rPr>
        <w:t xml:space="preserve"> </w:t>
      </w:r>
      <w:r w:rsidR="00B32F13">
        <w:rPr>
          <w:snapToGrid w:val="0"/>
        </w:rPr>
        <w:t xml:space="preserve">nothing herein will </w:t>
      </w:r>
      <w:r w:rsidR="00545983">
        <w:rPr>
          <w:snapToGrid w:val="0"/>
        </w:rPr>
        <w:t xml:space="preserve">or is intended to release the Shareholder from any liability </w:t>
      </w:r>
      <w:r w:rsidR="00430F5A">
        <w:rPr>
          <w:snapToGrid w:val="0"/>
        </w:rPr>
        <w:t xml:space="preserve">that it has to the Company </w:t>
      </w:r>
      <w:r w:rsidR="005D715F">
        <w:rPr>
          <w:snapToGrid w:val="0"/>
        </w:rPr>
        <w:t xml:space="preserve">in relation to the Programme generally </w:t>
      </w:r>
      <w:r w:rsidR="00D514C6">
        <w:rPr>
          <w:snapToGrid w:val="0"/>
        </w:rPr>
        <w:t xml:space="preserve">pursuant to the </w:t>
      </w:r>
      <w:r w:rsidR="0028121D">
        <w:rPr>
          <w:snapToGrid w:val="0"/>
        </w:rPr>
        <w:t>Engagement Letter</w:t>
      </w:r>
      <w:r w:rsidR="00D514C6">
        <w:rPr>
          <w:snapToGrid w:val="0"/>
        </w:rPr>
        <w:t>.</w:t>
      </w:r>
      <w:bookmarkEnd w:id="16"/>
    </w:p>
    <w:p w14:paraId="0627587F" w14:textId="77777777" w:rsidR="00BB43E7" w:rsidRPr="00BB43E7" w:rsidRDefault="00515EDA" w:rsidP="0050511E">
      <w:pPr>
        <w:pStyle w:val="Level2"/>
        <w:rPr>
          <w:b/>
          <w:snapToGrid w:val="0"/>
        </w:rPr>
      </w:pPr>
      <w:r>
        <w:rPr>
          <w:snapToGrid w:val="0"/>
        </w:rPr>
        <w:t>The Shareholder</w:t>
      </w:r>
      <w:r w:rsidR="00BB43E7">
        <w:rPr>
          <w:snapToGrid w:val="0"/>
        </w:rPr>
        <w:t>:</w:t>
      </w:r>
    </w:p>
    <w:p w14:paraId="3FCC73B2" w14:textId="5055039B" w:rsidR="00BB43E7" w:rsidRPr="00BB43E7" w:rsidRDefault="00515EDA" w:rsidP="00BB43E7">
      <w:pPr>
        <w:pStyle w:val="Level3"/>
        <w:rPr>
          <w:b/>
          <w:snapToGrid w:val="0"/>
        </w:rPr>
      </w:pPr>
      <w:r>
        <w:rPr>
          <w:snapToGrid w:val="0"/>
        </w:rPr>
        <w:t xml:space="preserve">acknowledges and agrees that </w:t>
      </w:r>
      <w:r w:rsidR="008F0C4D">
        <w:rPr>
          <w:snapToGrid w:val="0"/>
        </w:rPr>
        <w:t xml:space="preserve">its reinstatement to the Company’s register of members immediately upon execution of this Deed pursuant to Clause </w:t>
      </w:r>
      <w:r w:rsidR="008F0C4D">
        <w:rPr>
          <w:snapToGrid w:val="0"/>
        </w:rPr>
        <w:fldChar w:fldCharType="begin"/>
      </w:r>
      <w:r w:rsidR="008F0C4D">
        <w:rPr>
          <w:snapToGrid w:val="0"/>
        </w:rPr>
        <w:instrText xml:space="preserve"> REF _Ref115866905 \r \h </w:instrText>
      </w:r>
      <w:r w:rsidR="008F0C4D">
        <w:rPr>
          <w:snapToGrid w:val="0"/>
        </w:rPr>
      </w:r>
      <w:r w:rsidR="008F0C4D">
        <w:rPr>
          <w:snapToGrid w:val="0"/>
        </w:rPr>
        <w:fldChar w:fldCharType="separate"/>
      </w:r>
      <w:r w:rsidR="008F0C4D">
        <w:rPr>
          <w:snapToGrid w:val="0"/>
        </w:rPr>
        <w:t>3.2.1</w:t>
      </w:r>
      <w:r w:rsidR="008F0C4D">
        <w:rPr>
          <w:snapToGrid w:val="0"/>
        </w:rPr>
        <w:fldChar w:fldCharType="end"/>
      </w:r>
      <w:r w:rsidR="0008055F">
        <w:rPr>
          <w:snapToGrid w:val="0"/>
        </w:rPr>
        <w:t xml:space="preserve"> satisfies </w:t>
      </w:r>
      <w:proofErr w:type="gramStart"/>
      <w:r w:rsidR="0008055F">
        <w:rPr>
          <w:snapToGrid w:val="0"/>
        </w:rPr>
        <w:t>any and all</w:t>
      </w:r>
      <w:proofErr w:type="gramEnd"/>
      <w:r w:rsidR="0008055F">
        <w:rPr>
          <w:snapToGrid w:val="0"/>
        </w:rPr>
        <w:t xml:space="preserve"> of the Company’s obligations to restore legal title to the Shares to it (on the basis that the Relevant Buybacks were conducted otherwise than in accordance with the Act)</w:t>
      </w:r>
      <w:r w:rsidR="00BB43E7">
        <w:rPr>
          <w:snapToGrid w:val="0"/>
        </w:rPr>
        <w:t>; and</w:t>
      </w:r>
    </w:p>
    <w:p w14:paraId="2881CBD3" w14:textId="3A897008" w:rsidR="00861C7E" w:rsidRPr="00BB43E7" w:rsidRDefault="00BB43E7" w:rsidP="00BB43E7">
      <w:pPr>
        <w:pStyle w:val="Level3"/>
        <w:rPr>
          <w:snapToGrid w:val="0"/>
        </w:rPr>
      </w:pPr>
      <w:r w:rsidRPr="00BB43E7">
        <w:rPr>
          <w:snapToGrid w:val="0"/>
        </w:rPr>
        <w:t xml:space="preserve">waives any rights or claims it has or may have to dividends that would otherwise be due to it in respect of the Shares, the current value of the Shares and any other rights, claims, </w:t>
      </w:r>
      <w:proofErr w:type="gramStart"/>
      <w:r w:rsidRPr="00BB43E7">
        <w:rPr>
          <w:snapToGrid w:val="0"/>
        </w:rPr>
        <w:t>interests</w:t>
      </w:r>
      <w:proofErr w:type="gramEnd"/>
      <w:r w:rsidRPr="00BB43E7">
        <w:rPr>
          <w:snapToGrid w:val="0"/>
        </w:rPr>
        <w:t xml:space="preserve"> or benefits which may have arisen in respect of the Shares prior to the date hereof</w:t>
      </w:r>
      <w:r w:rsidR="0008055F" w:rsidRPr="00BB43E7">
        <w:rPr>
          <w:snapToGrid w:val="0"/>
        </w:rPr>
        <w:t xml:space="preserve">. </w:t>
      </w:r>
    </w:p>
    <w:p w14:paraId="35B3FF02" w14:textId="34E24227" w:rsidR="0008055F" w:rsidRPr="00280D7C" w:rsidRDefault="00280D7C" w:rsidP="0050511E">
      <w:pPr>
        <w:pStyle w:val="Level2"/>
        <w:rPr>
          <w:bCs/>
          <w:snapToGrid w:val="0"/>
        </w:rPr>
      </w:pPr>
      <w:r w:rsidRPr="00280D7C">
        <w:rPr>
          <w:bCs/>
          <w:snapToGrid w:val="0"/>
        </w:rPr>
        <w:t>The C</w:t>
      </w:r>
      <w:r>
        <w:rPr>
          <w:bCs/>
          <w:snapToGrid w:val="0"/>
        </w:rPr>
        <w:t xml:space="preserve">ompany and the Shareholder </w:t>
      </w:r>
      <w:r w:rsidR="00952C7B">
        <w:rPr>
          <w:bCs/>
          <w:snapToGrid w:val="0"/>
        </w:rPr>
        <w:t>acknowledge and agree that</w:t>
      </w:r>
      <w:r w:rsidR="009459D0">
        <w:rPr>
          <w:bCs/>
          <w:snapToGrid w:val="0"/>
        </w:rPr>
        <w:t xml:space="preserve"> the indemnity </w:t>
      </w:r>
      <w:r w:rsidR="0028121D">
        <w:rPr>
          <w:bCs/>
          <w:snapToGrid w:val="0"/>
        </w:rPr>
        <w:t>in Section 5 and Schedule A</w:t>
      </w:r>
      <w:r w:rsidR="009459D0">
        <w:rPr>
          <w:bCs/>
          <w:snapToGrid w:val="0"/>
        </w:rPr>
        <w:t xml:space="preserve"> </w:t>
      </w:r>
      <w:r w:rsidR="00DB3027">
        <w:rPr>
          <w:bCs/>
          <w:snapToGrid w:val="0"/>
        </w:rPr>
        <w:t>of</w:t>
      </w:r>
      <w:r w:rsidR="006125E9">
        <w:rPr>
          <w:bCs/>
          <w:snapToGrid w:val="0"/>
        </w:rPr>
        <w:t xml:space="preserve"> the Engagement Letter </w:t>
      </w:r>
      <w:r w:rsidR="002D3537">
        <w:rPr>
          <w:bCs/>
          <w:snapToGrid w:val="0"/>
        </w:rPr>
        <w:t>does and is intended to cover Losses (as defined therein) in</w:t>
      </w:r>
      <w:r w:rsidR="00AD3AF1">
        <w:rPr>
          <w:bCs/>
          <w:snapToGrid w:val="0"/>
        </w:rPr>
        <w:t xml:space="preserve">curred by Indemnified Persons (as defined therein) in connection with the Relevant Buybacks having been conducted otherwise than </w:t>
      </w:r>
      <w:r w:rsidR="00065586">
        <w:rPr>
          <w:bCs/>
          <w:snapToGrid w:val="0"/>
        </w:rPr>
        <w:t xml:space="preserve">in accordance with the Act. </w:t>
      </w:r>
    </w:p>
    <w:p w14:paraId="051234A9" w14:textId="77777777" w:rsidR="00861C7E" w:rsidRDefault="00861C7E" w:rsidP="0050511E">
      <w:pPr>
        <w:pStyle w:val="Level1"/>
        <w:rPr>
          <w:snapToGrid w:val="0"/>
        </w:rPr>
      </w:pPr>
      <w:r>
        <w:rPr>
          <w:snapToGrid w:val="0"/>
        </w:rPr>
        <w:t>Notices</w:t>
      </w:r>
    </w:p>
    <w:p w14:paraId="267AEF38" w14:textId="77E83ED2" w:rsidR="00861C7E" w:rsidRDefault="00861C7E" w:rsidP="0050511E">
      <w:pPr>
        <w:pStyle w:val="Level2"/>
      </w:pPr>
      <w:r>
        <w:t xml:space="preserve">Any notice or other communication in connection with this </w:t>
      </w:r>
      <w:r w:rsidR="005F70B4">
        <w:t>Deed</w:t>
      </w:r>
      <w:r>
        <w:t xml:space="preserve"> (a “</w:t>
      </w:r>
      <w:r w:rsidRPr="0004370B">
        <w:rPr>
          <w:b/>
        </w:rPr>
        <w:t>Notice</w:t>
      </w:r>
      <w:r>
        <w:t>”) shall be:</w:t>
      </w:r>
    </w:p>
    <w:p w14:paraId="5537F72F" w14:textId="77777777" w:rsidR="00861C7E" w:rsidRDefault="00861C7E" w:rsidP="0050511E">
      <w:pPr>
        <w:pStyle w:val="Level3"/>
      </w:pPr>
      <w:r>
        <w:t xml:space="preserve">in </w:t>
      </w:r>
      <w:proofErr w:type="gramStart"/>
      <w:r>
        <w:t>writing;</w:t>
      </w:r>
      <w:proofErr w:type="gramEnd"/>
    </w:p>
    <w:p w14:paraId="5F12969F" w14:textId="6710935B" w:rsidR="00861C7E" w:rsidRDefault="00861C7E" w:rsidP="0050511E">
      <w:pPr>
        <w:pStyle w:val="Level3"/>
      </w:pPr>
      <w:r>
        <w:t xml:space="preserve">delivered by </w:t>
      </w:r>
      <w:r w:rsidR="00BD1795">
        <w:t>electronic mail</w:t>
      </w:r>
      <w:r>
        <w:t>; and</w:t>
      </w:r>
    </w:p>
    <w:p w14:paraId="672935B7" w14:textId="473BAF1C" w:rsidR="00861C7E" w:rsidRDefault="00861C7E" w:rsidP="0050511E">
      <w:pPr>
        <w:pStyle w:val="Level3"/>
      </w:pPr>
      <w:r>
        <w:t>sent to such address as the intended recipient may notify to the sender from time to time</w:t>
      </w:r>
      <w:r w:rsidR="0049011F">
        <w:t xml:space="preserve"> (which</w:t>
      </w:r>
      <w:r w:rsidR="00584504">
        <w:t xml:space="preserve"> from the date of this Deed shall be </w:t>
      </w:r>
      <w:r w:rsidR="009D2DD6" w:rsidRPr="00FD4F74">
        <w:t>IB_LN_Legal@Jefferies.com</w:t>
      </w:r>
      <w:r w:rsidR="009D2DD6">
        <w:t xml:space="preserve"> </w:t>
      </w:r>
      <w:r w:rsidR="0049011F">
        <w:t xml:space="preserve">in the case of the Shareholder </w:t>
      </w:r>
      <w:r w:rsidR="009D2DD6">
        <w:t xml:space="preserve">and </w:t>
      </w:r>
      <w:r w:rsidR="00FD4F74" w:rsidRPr="00FD4F74">
        <w:t>liz.mcdonald@dfs.co.uk</w:t>
      </w:r>
      <w:r w:rsidR="009D2DD6">
        <w:t xml:space="preserve"> in the case of the Company)</w:t>
      </w:r>
      <w:r>
        <w:t>.</w:t>
      </w:r>
    </w:p>
    <w:p w14:paraId="051A92D2" w14:textId="7B7B2719" w:rsidR="00861C7E" w:rsidRDefault="00861C7E" w:rsidP="003F272F">
      <w:pPr>
        <w:pStyle w:val="Level2"/>
        <w:rPr>
          <w:snapToGrid w:val="0"/>
        </w:rPr>
      </w:pPr>
      <w:r>
        <w:t>A Notice shall be effective upon receipt and shall be deemed to have been received</w:t>
      </w:r>
      <w:r w:rsidR="003F272F">
        <w:t xml:space="preserve"> upon the generation of a </w:t>
      </w:r>
      <w:r w:rsidR="004B6C6D">
        <w:t>receipt notice by the recipient’s server or, if such notice is not so generated, upon delivery to the recipient’s server</w:t>
      </w:r>
      <w:r>
        <w:rPr>
          <w:snapToGrid w:val="0"/>
        </w:rPr>
        <w:t>.</w:t>
      </w:r>
    </w:p>
    <w:p w14:paraId="677F2906" w14:textId="56DAE682" w:rsidR="00861C7E" w:rsidRDefault="00861C7E" w:rsidP="0050511E">
      <w:pPr>
        <w:pStyle w:val="Level1"/>
        <w:rPr>
          <w:snapToGrid w:val="0"/>
        </w:rPr>
      </w:pPr>
      <w:r>
        <w:rPr>
          <w:snapToGrid w:val="0"/>
        </w:rPr>
        <w:t xml:space="preserve">Whole </w:t>
      </w:r>
      <w:r w:rsidR="00E87B2F">
        <w:rPr>
          <w:snapToGrid w:val="0"/>
        </w:rPr>
        <w:t xml:space="preserve">Agreement </w:t>
      </w:r>
    </w:p>
    <w:p w14:paraId="1455C7DD" w14:textId="56277470" w:rsidR="00861C7E" w:rsidRPr="00CA2AF9" w:rsidRDefault="00861C7E" w:rsidP="0050511E">
      <w:pPr>
        <w:pStyle w:val="Level3"/>
        <w:numPr>
          <w:ilvl w:val="0"/>
          <w:numId w:val="0"/>
        </w:numPr>
        <w:ind w:left="680"/>
        <w:rPr>
          <w:bCs/>
        </w:rPr>
      </w:pPr>
      <w:r w:rsidRPr="00CA2AF9">
        <w:t xml:space="preserve">This </w:t>
      </w:r>
      <w:r w:rsidR="005F70B4">
        <w:t>Deed</w:t>
      </w:r>
      <w:r w:rsidRPr="00CA2AF9">
        <w:t xml:space="preserve"> contains the whole </w:t>
      </w:r>
      <w:r w:rsidR="00E87B2F">
        <w:t>agreement</w:t>
      </w:r>
      <w:r w:rsidRPr="00CA2AF9">
        <w:t xml:space="preserve"> between the </w:t>
      </w:r>
      <w:r>
        <w:t xml:space="preserve">parties </w:t>
      </w:r>
      <w:r w:rsidRPr="00CA2AF9">
        <w:t xml:space="preserve">relating to the subject matter of this </w:t>
      </w:r>
      <w:r w:rsidR="005F70B4">
        <w:t>Deed</w:t>
      </w:r>
      <w:r w:rsidRPr="00CA2AF9">
        <w:t xml:space="preserve"> at the date of this </w:t>
      </w:r>
      <w:r w:rsidR="005F70B4">
        <w:t>Deed</w:t>
      </w:r>
      <w:r w:rsidRPr="00CA2AF9">
        <w:t xml:space="preserve"> to the exclusion of any terms implied by law which may be excluded by contract and supersedes any previous written or oral </w:t>
      </w:r>
      <w:r w:rsidR="005316AB">
        <w:t>agreement</w:t>
      </w:r>
      <w:r w:rsidRPr="00CA2AF9">
        <w:t xml:space="preserve"> between the </w:t>
      </w:r>
      <w:r>
        <w:t xml:space="preserve">parties </w:t>
      </w:r>
      <w:r w:rsidRPr="00CA2AF9">
        <w:t xml:space="preserve">in relation to the matters dealt with in this </w:t>
      </w:r>
      <w:r w:rsidR="005F70B4">
        <w:t>Deed</w:t>
      </w:r>
      <w:r w:rsidRPr="00CA2AF9">
        <w:t>.</w:t>
      </w:r>
    </w:p>
    <w:p w14:paraId="39E1265A" w14:textId="77777777" w:rsidR="00861C7E" w:rsidRDefault="00861C7E" w:rsidP="0050511E">
      <w:pPr>
        <w:pStyle w:val="Level1"/>
        <w:rPr>
          <w:snapToGrid w:val="0"/>
        </w:rPr>
      </w:pPr>
      <w:r>
        <w:rPr>
          <w:snapToGrid w:val="0"/>
        </w:rPr>
        <w:t>Further Assurances</w:t>
      </w:r>
    </w:p>
    <w:p w14:paraId="0D8925F6" w14:textId="26D3BDA2" w:rsidR="00861C7E" w:rsidRDefault="00861C7E" w:rsidP="0050511E">
      <w:pPr>
        <w:pStyle w:val="Body1"/>
        <w:rPr>
          <w:snapToGrid w:val="0"/>
        </w:rPr>
      </w:pPr>
      <w:r>
        <w:rPr>
          <w:snapToGrid w:val="0"/>
        </w:rPr>
        <w:t xml:space="preserve">Each party agrees to do all things and execute all </w:t>
      </w:r>
      <w:r w:rsidR="005316AB">
        <w:rPr>
          <w:snapToGrid w:val="0"/>
        </w:rPr>
        <w:t xml:space="preserve">agreements, </w:t>
      </w:r>
      <w:r>
        <w:rPr>
          <w:snapToGrid w:val="0"/>
        </w:rPr>
        <w:t xml:space="preserve">deeds, instruments, </w:t>
      </w:r>
      <w:proofErr w:type="gramStart"/>
      <w:r>
        <w:rPr>
          <w:snapToGrid w:val="0"/>
        </w:rPr>
        <w:t>transfers</w:t>
      </w:r>
      <w:proofErr w:type="gramEnd"/>
      <w:r>
        <w:rPr>
          <w:snapToGrid w:val="0"/>
        </w:rPr>
        <w:t xml:space="preserve"> or other documents as may be necessary or desirable to give full effect to the provisions of this </w:t>
      </w:r>
      <w:r w:rsidR="005F70B4">
        <w:rPr>
          <w:snapToGrid w:val="0"/>
        </w:rPr>
        <w:t>Deed</w:t>
      </w:r>
      <w:r>
        <w:rPr>
          <w:snapToGrid w:val="0"/>
        </w:rPr>
        <w:t xml:space="preserve"> and the transactions contemplated by it.</w:t>
      </w:r>
    </w:p>
    <w:p w14:paraId="61820AFC" w14:textId="77777777" w:rsidR="00861C7E" w:rsidRDefault="00861C7E" w:rsidP="0050511E">
      <w:pPr>
        <w:pStyle w:val="Level1"/>
        <w:rPr>
          <w:snapToGrid w:val="0"/>
        </w:rPr>
      </w:pPr>
      <w:r>
        <w:rPr>
          <w:snapToGrid w:val="0"/>
        </w:rPr>
        <w:lastRenderedPageBreak/>
        <w:t>Assignment</w:t>
      </w:r>
    </w:p>
    <w:p w14:paraId="54EC3D5D" w14:textId="23E865D5" w:rsidR="00861C7E" w:rsidRPr="006A5B78" w:rsidRDefault="00861C7E" w:rsidP="0050511E">
      <w:pPr>
        <w:pStyle w:val="Body1"/>
      </w:pPr>
      <w:r>
        <w:t xml:space="preserve">The rights and obligations of the parties under this </w:t>
      </w:r>
      <w:r w:rsidR="005F70B4">
        <w:t>Deed</w:t>
      </w:r>
      <w:r>
        <w:t xml:space="preserve"> may not be assigned.</w:t>
      </w:r>
    </w:p>
    <w:p w14:paraId="05FAEE22" w14:textId="77777777" w:rsidR="00861C7E" w:rsidRDefault="00861C7E" w:rsidP="0050511E">
      <w:pPr>
        <w:pStyle w:val="Level1"/>
        <w:rPr>
          <w:snapToGrid w:val="0"/>
        </w:rPr>
      </w:pPr>
      <w:r>
        <w:rPr>
          <w:snapToGrid w:val="0"/>
        </w:rPr>
        <w:t>Counterparts</w:t>
      </w:r>
    </w:p>
    <w:p w14:paraId="068E3D8F" w14:textId="3A18A822" w:rsidR="00861C7E" w:rsidRDefault="00861C7E" w:rsidP="0050511E">
      <w:pPr>
        <w:pStyle w:val="Body1"/>
        <w:rPr>
          <w:snapToGrid w:val="0"/>
        </w:rPr>
      </w:pPr>
      <w:r>
        <w:rPr>
          <w:snapToGrid w:val="0"/>
        </w:rPr>
        <w:t xml:space="preserve">This </w:t>
      </w:r>
      <w:r w:rsidR="005F70B4">
        <w:rPr>
          <w:snapToGrid w:val="0"/>
        </w:rPr>
        <w:t>Deed</w:t>
      </w:r>
      <w:r>
        <w:rPr>
          <w:snapToGrid w:val="0"/>
        </w:rPr>
        <w:t xml:space="preserve"> may be executed in any number of counterparts. All counterparts together will be taken to constitute one instrument.</w:t>
      </w:r>
    </w:p>
    <w:p w14:paraId="19DC5B10" w14:textId="77777777" w:rsidR="00861C7E" w:rsidRDefault="00861C7E" w:rsidP="0050511E">
      <w:pPr>
        <w:pStyle w:val="Level1"/>
        <w:rPr>
          <w:snapToGrid w:val="0"/>
        </w:rPr>
      </w:pPr>
      <w:r>
        <w:rPr>
          <w:snapToGrid w:val="0"/>
        </w:rPr>
        <w:t>Governing Law and Jurisdiction</w:t>
      </w:r>
    </w:p>
    <w:p w14:paraId="359E2C8F" w14:textId="7E7A338D" w:rsidR="00861C7E" w:rsidRDefault="00861C7E" w:rsidP="0050511E">
      <w:pPr>
        <w:pStyle w:val="Body1"/>
        <w:rPr>
          <w:snapToGrid w:val="0"/>
        </w:rPr>
      </w:pPr>
      <w:r>
        <w:rPr>
          <w:snapToGrid w:val="0"/>
        </w:rPr>
        <w:t xml:space="preserve">This </w:t>
      </w:r>
      <w:r w:rsidR="005F70B4">
        <w:rPr>
          <w:snapToGrid w:val="0"/>
        </w:rPr>
        <w:t>Deed</w:t>
      </w:r>
      <w:r>
        <w:rPr>
          <w:snapToGrid w:val="0"/>
        </w:rPr>
        <w:t xml:space="preserve"> is governed by the laws of England. Each party submits to the exclusive jurisdiction of the English courts in connection with matters concerning this </w:t>
      </w:r>
      <w:r w:rsidR="005F70B4">
        <w:rPr>
          <w:snapToGrid w:val="0"/>
        </w:rPr>
        <w:t>Deed</w:t>
      </w:r>
      <w:r>
        <w:rPr>
          <w:snapToGrid w:val="0"/>
        </w:rPr>
        <w:t>.</w:t>
      </w:r>
    </w:p>
    <w:p w14:paraId="10204930" w14:textId="77777777" w:rsidR="00861C7E" w:rsidRDefault="00861C7E" w:rsidP="0050511E">
      <w:pPr>
        <w:pStyle w:val="Level1"/>
        <w:rPr>
          <w:snapToGrid w:val="0"/>
        </w:rPr>
      </w:pPr>
      <w:r>
        <w:rPr>
          <w:snapToGrid w:val="0"/>
        </w:rPr>
        <w:t>Third Party Rights</w:t>
      </w:r>
    </w:p>
    <w:p w14:paraId="5AB9B09A" w14:textId="660EE366" w:rsidR="00861C7E" w:rsidRDefault="00844968" w:rsidP="0050511E">
      <w:pPr>
        <w:pStyle w:val="Body"/>
        <w:sectPr w:rsidR="00861C7E" w:rsidSect="00DE189E">
          <w:headerReference w:type="even" r:id="rId8"/>
          <w:headerReference w:type="default" r:id="rId9"/>
          <w:footerReference w:type="even" r:id="rId10"/>
          <w:footerReference w:type="default" r:id="rId11"/>
          <w:headerReference w:type="first" r:id="rId12"/>
          <w:footerReference w:type="first" r:id="rId13"/>
          <w:pgSz w:w="11907" w:h="16839" w:code="9"/>
          <w:pgMar w:top="1701" w:right="1588" w:bottom="1304" w:left="1588" w:header="766" w:footer="482" w:gutter="0"/>
          <w:pgNumType w:start="1"/>
          <w:cols w:space="708"/>
          <w:docGrid w:linePitch="360"/>
        </w:sectPr>
      </w:pPr>
      <w:r w:rsidRPr="00844968">
        <w:t>This Deed is solely for the benefit of the Company, the Shareholder and, to the extent expressly set forth herein, the Indemnified Persons (as defined in the Engagement Letter) and no other party shall be a third party beneficiary to, or otherwise acquire or have any rights under or by virtue of, this Deed and the parties hereunder do not intend that any term of the Deed be otherwise enforceable by virtue of the Contracts (Rights of Third Parties) Act 1999.</w:t>
      </w:r>
    </w:p>
    <w:p w14:paraId="20B8ED26" w14:textId="77777777" w:rsidR="00861C7E" w:rsidRDefault="00861C7E" w:rsidP="0050511E">
      <w:pPr>
        <w:pStyle w:val="Body"/>
      </w:pPr>
    </w:p>
    <w:p w14:paraId="716E7F2D" w14:textId="1D83DC84" w:rsidR="00861C7E" w:rsidRDefault="00861C7E" w:rsidP="0050511E">
      <w:pPr>
        <w:pStyle w:val="Body"/>
      </w:pPr>
      <w:r>
        <w:rPr>
          <w:b/>
          <w:bCs/>
        </w:rPr>
        <w:t>In witness</w:t>
      </w:r>
      <w:r>
        <w:t xml:space="preserve"> whereof this </w:t>
      </w:r>
      <w:r w:rsidR="005F70B4">
        <w:t>Deed</w:t>
      </w:r>
      <w:r>
        <w:t xml:space="preserve"> has been duly executed </w:t>
      </w:r>
      <w:r>
        <w:rPr>
          <w:snapToGrid w:val="0"/>
        </w:rPr>
        <w:t>by the parties on the day and year first before written</w:t>
      </w:r>
      <w:r w:rsidR="004348D0">
        <w:rPr>
          <w:snapToGrid w:val="0"/>
        </w:rPr>
        <w:t xml:space="preserve"> and is delivered and is intended to take effect on the date stated at the beginning of it</w:t>
      </w:r>
      <w:r>
        <w:rPr>
          <w:snapToGrid w:val="0"/>
        </w:rPr>
        <w:t>.</w:t>
      </w:r>
    </w:p>
    <w:p w14:paraId="43D5D23E" w14:textId="7A14F607" w:rsidR="00861C7E" w:rsidRDefault="00861C7E" w:rsidP="0050511E">
      <w:pPr>
        <w:pStyle w:val="CellBody"/>
      </w:pPr>
    </w:p>
    <w:tbl>
      <w:tblPr>
        <w:tblW w:w="8730" w:type="dxa"/>
        <w:tblLayout w:type="fixed"/>
        <w:tblLook w:val="0000" w:firstRow="0" w:lastRow="0" w:firstColumn="0" w:lastColumn="0" w:noHBand="0" w:noVBand="0"/>
      </w:tblPr>
      <w:tblGrid>
        <w:gridCol w:w="4490"/>
        <w:gridCol w:w="776"/>
        <w:gridCol w:w="3464"/>
      </w:tblGrid>
      <w:tr w:rsidR="00263ADC" w14:paraId="2F5789B4" w14:textId="77777777" w:rsidTr="003E32E3">
        <w:tc>
          <w:tcPr>
            <w:tcW w:w="4490" w:type="dxa"/>
          </w:tcPr>
          <w:p w14:paraId="60A97AEB" w14:textId="77777777" w:rsidR="00263ADC" w:rsidRDefault="00263ADC" w:rsidP="003E32E3">
            <w:pPr>
              <w:pStyle w:val="CellBody"/>
            </w:pPr>
            <w:r w:rsidRPr="00CD6504">
              <w:rPr>
                <w:bCs/>
              </w:rPr>
              <w:t>Signed as a deed by</w:t>
            </w:r>
            <w:r>
              <w:rPr>
                <w:b/>
              </w:rPr>
              <w:t xml:space="preserve"> DFS FURNITURE PLC </w:t>
            </w:r>
            <w:r w:rsidRPr="00435AAD">
              <w:rPr>
                <w:bCs/>
              </w:rPr>
              <w:t xml:space="preserve">by </w:t>
            </w:r>
            <w:r>
              <w:rPr>
                <w:bCs/>
              </w:rPr>
              <w:t>two</w:t>
            </w:r>
            <w:r w:rsidRPr="00435AAD">
              <w:rPr>
                <w:bCs/>
              </w:rPr>
              <w:t xml:space="preserve"> </w:t>
            </w:r>
            <w:r>
              <w:rPr>
                <w:bCs/>
              </w:rPr>
              <w:t>authorised signatories</w:t>
            </w:r>
          </w:p>
        </w:tc>
        <w:tc>
          <w:tcPr>
            <w:tcW w:w="776" w:type="dxa"/>
          </w:tcPr>
          <w:p w14:paraId="60DD75DE" w14:textId="77777777" w:rsidR="00263ADC" w:rsidRDefault="00263ADC" w:rsidP="003E32E3">
            <w:pPr>
              <w:pStyle w:val="CellBody"/>
            </w:pPr>
          </w:p>
        </w:tc>
        <w:tc>
          <w:tcPr>
            <w:tcW w:w="3464" w:type="dxa"/>
          </w:tcPr>
          <w:p w14:paraId="2AFFA017" w14:textId="77777777" w:rsidR="00263ADC" w:rsidRDefault="00263ADC" w:rsidP="003E32E3">
            <w:pPr>
              <w:pStyle w:val="CellBody"/>
            </w:pPr>
          </w:p>
          <w:p w14:paraId="2BAD4F0D" w14:textId="77777777" w:rsidR="00263ADC" w:rsidRDefault="00263ADC" w:rsidP="003E32E3">
            <w:pPr>
              <w:pStyle w:val="CellBody"/>
            </w:pPr>
          </w:p>
          <w:p w14:paraId="32BE5E25" w14:textId="77777777" w:rsidR="00263ADC" w:rsidRDefault="00263ADC" w:rsidP="003E32E3">
            <w:pPr>
              <w:pStyle w:val="CellBody"/>
            </w:pPr>
            <w:r>
              <w:t>.................................................</w:t>
            </w:r>
          </w:p>
          <w:p w14:paraId="4C2E82AA" w14:textId="77777777" w:rsidR="00263ADC" w:rsidRDefault="00263ADC" w:rsidP="003E32E3">
            <w:pPr>
              <w:pStyle w:val="CellBody"/>
            </w:pPr>
            <w:r>
              <w:t xml:space="preserve">Authorised Signatory </w:t>
            </w:r>
          </w:p>
        </w:tc>
      </w:tr>
      <w:tr w:rsidR="00263ADC" w14:paraId="3E730FF1" w14:textId="77777777" w:rsidTr="003E32E3">
        <w:tc>
          <w:tcPr>
            <w:tcW w:w="4490" w:type="dxa"/>
          </w:tcPr>
          <w:p w14:paraId="4C4A7EFA" w14:textId="77777777" w:rsidR="00263ADC" w:rsidRPr="00CD6504" w:rsidRDefault="00263ADC" w:rsidP="003E32E3">
            <w:pPr>
              <w:pStyle w:val="CellBody"/>
              <w:rPr>
                <w:bCs/>
              </w:rPr>
            </w:pPr>
          </w:p>
        </w:tc>
        <w:tc>
          <w:tcPr>
            <w:tcW w:w="776" w:type="dxa"/>
          </w:tcPr>
          <w:p w14:paraId="60F62CB0" w14:textId="77777777" w:rsidR="00263ADC" w:rsidRDefault="00263ADC" w:rsidP="003E32E3">
            <w:pPr>
              <w:pStyle w:val="CellBody"/>
            </w:pPr>
          </w:p>
        </w:tc>
        <w:tc>
          <w:tcPr>
            <w:tcW w:w="3464" w:type="dxa"/>
          </w:tcPr>
          <w:p w14:paraId="5F1D3D0B" w14:textId="77777777" w:rsidR="00263ADC" w:rsidRDefault="00263ADC" w:rsidP="003E32E3">
            <w:pPr>
              <w:pStyle w:val="CellBody"/>
            </w:pPr>
          </w:p>
          <w:p w14:paraId="7FBBB86B" w14:textId="77777777" w:rsidR="00263ADC" w:rsidRDefault="00263ADC" w:rsidP="003E32E3">
            <w:pPr>
              <w:pStyle w:val="CellBody"/>
            </w:pPr>
          </w:p>
          <w:p w14:paraId="5F9ED083" w14:textId="77777777" w:rsidR="00263ADC" w:rsidRDefault="00263ADC" w:rsidP="003E32E3">
            <w:pPr>
              <w:pStyle w:val="CellBody"/>
            </w:pPr>
          </w:p>
          <w:p w14:paraId="6AB2244E" w14:textId="77777777" w:rsidR="00263ADC" w:rsidRDefault="00263ADC" w:rsidP="003E32E3">
            <w:pPr>
              <w:pStyle w:val="CellBody"/>
            </w:pPr>
            <w:r>
              <w:t>.................................................</w:t>
            </w:r>
          </w:p>
          <w:p w14:paraId="4F27A1B2" w14:textId="77777777" w:rsidR="00263ADC" w:rsidRDefault="00263ADC" w:rsidP="003E32E3">
            <w:pPr>
              <w:pStyle w:val="CellBody"/>
            </w:pPr>
            <w:r>
              <w:t>Authorised Signatory</w:t>
            </w:r>
          </w:p>
        </w:tc>
      </w:tr>
    </w:tbl>
    <w:p w14:paraId="5F376811" w14:textId="77777777" w:rsidR="00263ADC" w:rsidRDefault="00263ADC" w:rsidP="00263ADC">
      <w:pPr>
        <w:pStyle w:val="CellBody"/>
      </w:pPr>
    </w:p>
    <w:p w14:paraId="6BA03402" w14:textId="77777777" w:rsidR="00263ADC" w:rsidRDefault="00263ADC" w:rsidP="00263ADC">
      <w:pPr>
        <w:pStyle w:val="CellBody"/>
      </w:pPr>
    </w:p>
    <w:p w14:paraId="7BF816C7" w14:textId="77777777" w:rsidR="00263ADC" w:rsidRDefault="00263ADC" w:rsidP="00263ADC">
      <w:pPr>
        <w:pStyle w:val="CellBody"/>
      </w:pPr>
    </w:p>
    <w:tbl>
      <w:tblPr>
        <w:tblW w:w="8730" w:type="dxa"/>
        <w:tblLayout w:type="fixed"/>
        <w:tblLook w:val="0000" w:firstRow="0" w:lastRow="0" w:firstColumn="0" w:lastColumn="0" w:noHBand="0" w:noVBand="0"/>
      </w:tblPr>
      <w:tblGrid>
        <w:gridCol w:w="4490"/>
        <w:gridCol w:w="776"/>
        <w:gridCol w:w="3464"/>
      </w:tblGrid>
      <w:tr w:rsidR="00263ADC" w14:paraId="25A9C9A5" w14:textId="77777777" w:rsidTr="003E32E3">
        <w:tc>
          <w:tcPr>
            <w:tcW w:w="4490" w:type="dxa"/>
          </w:tcPr>
          <w:p w14:paraId="778EB96A" w14:textId="60B0BF9B" w:rsidR="00263ADC" w:rsidRDefault="00263ADC" w:rsidP="003E32E3">
            <w:pPr>
              <w:pStyle w:val="CellBody"/>
            </w:pPr>
            <w:r w:rsidRPr="00CD6504">
              <w:rPr>
                <w:bCs/>
              </w:rPr>
              <w:t>Signed as a deed by</w:t>
            </w:r>
            <w:r>
              <w:rPr>
                <w:b/>
              </w:rPr>
              <w:t xml:space="preserve"> </w:t>
            </w:r>
            <w:r>
              <w:rPr>
                <w:b/>
              </w:rPr>
              <w:t>JEFFERIES INTERNATIONAL LIMITED</w:t>
            </w:r>
            <w:r>
              <w:rPr>
                <w:b/>
              </w:rPr>
              <w:t xml:space="preserve"> </w:t>
            </w:r>
            <w:r w:rsidRPr="00435AAD">
              <w:rPr>
                <w:bCs/>
              </w:rPr>
              <w:t xml:space="preserve">by </w:t>
            </w:r>
            <w:r>
              <w:rPr>
                <w:bCs/>
              </w:rPr>
              <w:t>two</w:t>
            </w:r>
            <w:r w:rsidRPr="00435AAD">
              <w:rPr>
                <w:bCs/>
              </w:rPr>
              <w:t xml:space="preserve"> </w:t>
            </w:r>
            <w:r>
              <w:rPr>
                <w:bCs/>
              </w:rPr>
              <w:t>authorised signatories</w:t>
            </w:r>
          </w:p>
        </w:tc>
        <w:tc>
          <w:tcPr>
            <w:tcW w:w="776" w:type="dxa"/>
          </w:tcPr>
          <w:p w14:paraId="396C11B7" w14:textId="77777777" w:rsidR="00263ADC" w:rsidRDefault="00263ADC" w:rsidP="003E32E3">
            <w:pPr>
              <w:pStyle w:val="CellBody"/>
            </w:pPr>
          </w:p>
        </w:tc>
        <w:tc>
          <w:tcPr>
            <w:tcW w:w="3464" w:type="dxa"/>
          </w:tcPr>
          <w:p w14:paraId="01F07D37" w14:textId="77777777" w:rsidR="00263ADC" w:rsidRDefault="00263ADC" w:rsidP="003E32E3">
            <w:pPr>
              <w:pStyle w:val="CellBody"/>
            </w:pPr>
          </w:p>
          <w:p w14:paraId="02005165" w14:textId="77777777" w:rsidR="00263ADC" w:rsidRDefault="00263ADC" w:rsidP="003E32E3">
            <w:pPr>
              <w:pStyle w:val="CellBody"/>
            </w:pPr>
          </w:p>
          <w:p w14:paraId="613F3BD3" w14:textId="77777777" w:rsidR="00263ADC" w:rsidRDefault="00263ADC" w:rsidP="003E32E3">
            <w:pPr>
              <w:pStyle w:val="CellBody"/>
            </w:pPr>
            <w:r>
              <w:t>.................................................</w:t>
            </w:r>
          </w:p>
          <w:p w14:paraId="51E6FDF7" w14:textId="77777777" w:rsidR="00263ADC" w:rsidRDefault="00263ADC" w:rsidP="003E32E3">
            <w:pPr>
              <w:pStyle w:val="CellBody"/>
            </w:pPr>
            <w:r>
              <w:t>Authorised Signatory</w:t>
            </w:r>
          </w:p>
        </w:tc>
      </w:tr>
      <w:tr w:rsidR="00263ADC" w14:paraId="0BCB29C6" w14:textId="77777777" w:rsidTr="003E32E3">
        <w:tc>
          <w:tcPr>
            <w:tcW w:w="4490" w:type="dxa"/>
          </w:tcPr>
          <w:p w14:paraId="7DA97B68" w14:textId="77777777" w:rsidR="00263ADC" w:rsidRPr="00CD6504" w:rsidRDefault="00263ADC" w:rsidP="003E32E3">
            <w:pPr>
              <w:pStyle w:val="CellBody"/>
              <w:rPr>
                <w:bCs/>
              </w:rPr>
            </w:pPr>
          </w:p>
        </w:tc>
        <w:tc>
          <w:tcPr>
            <w:tcW w:w="776" w:type="dxa"/>
          </w:tcPr>
          <w:p w14:paraId="69F03506" w14:textId="77777777" w:rsidR="00263ADC" w:rsidRDefault="00263ADC" w:rsidP="003E32E3">
            <w:pPr>
              <w:pStyle w:val="CellBody"/>
            </w:pPr>
          </w:p>
        </w:tc>
        <w:tc>
          <w:tcPr>
            <w:tcW w:w="3464" w:type="dxa"/>
          </w:tcPr>
          <w:p w14:paraId="3F2F04EA" w14:textId="77777777" w:rsidR="00263ADC" w:rsidRDefault="00263ADC" w:rsidP="003E32E3">
            <w:pPr>
              <w:pStyle w:val="CellBody"/>
            </w:pPr>
          </w:p>
          <w:p w14:paraId="09DC67C4" w14:textId="77777777" w:rsidR="00263ADC" w:rsidRDefault="00263ADC" w:rsidP="003E32E3">
            <w:pPr>
              <w:pStyle w:val="CellBody"/>
            </w:pPr>
          </w:p>
          <w:p w14:paraId="67858D1D" w14:textId="77777777" w:rsidR="00263ADC" w:rsidRDefault="00263ADC" w:rsidP="003E32E3">
            <w:pPr>
              <w:pStyle w:val="CellBody"/>
            </w:pPr>
          </w:p>
          <w:p w14:paraId="0983733F" w14:textId="77777777" w:rsidR="00263ADC" w:rsidRDefault="00263ADC" w:rsidP="003E32E3">
            <w:pPr>
              <w:pStyle w:val="CellBody"/>
            </w:pPr>
            <w:r>
              <w:t>.................................................</w:t>
            </w:r>
          </w:p>
          <w:p w14:paraId="12E8E5F8" w14:textId="77777777" w:rsidR="00263ADC" w:rsidRDefault="00263ADC" w:rsidP="003E32E3">
            <w:pPr>
              <w:pStyle w:val="CellBody"/>
            </w:pPr>
            <w:r>
              <w:t>Authorised Signatory</w:t>
            </w:r>
          </w:p>
        </w:tc>
      </w:tr>
    </w:tbl>
    <w:p w14:paraId="112F5A57" w14:textId="77777777" w:rsidR="00263ADC" w:rsidRDefault="00263ADC" w:rsidP="0050511E">
      <w:pPr>
        <w:pStyle w:val="CellBody"/>
      </w:pPr>
    </w:p>
    <w:p w14:paraId="63212799" w14:textId="77777777" w:rsidR="00861C7E" w:rsidRDefault="00861C7E" w:rsidP="0050511E"/>
    <w:p w14:paraId="00D90A24" w14:textId="77777777" w:rsidR="00861C7E" w:rsidRDefault="00861C7E" w:rsidP="0050511E">
      <w:pPr>
        <w:pStyle w:val="Body"/>
      </w:pPr>
    </w:p>
    <w:p w14:paraId="2166C186" w14:textId="77777777" w:rsidR="00861C7E" w:rsidRPr="00675FC7" w:rsidRDefault="00861C7E" w:rsidP="0050511E">
      <w:pPr>
        <w:pStyle w:val="Body"/>
      </w:pPr>
    </w:p>
    <w:p w14:paraId="7E1AFF3A" w14:textId="77777777" w:rsidR="00861C7E" w:rsidRDefault="00861C7E" w:rsidP="0050511E">
      <w:pPr>
        <w:pStyle w:val="Body"/>
      </w:pPr>
    </w:p>
    <w:sectPr w:rsidR="00861C7E" w:rsidSect="00DE189E">
      <w:headerReference w:type="even" r:id="rId14"/>
      <w:headerReference w:type="default" r:id="rId15"/>
      <w:footerReference w:type="even" r:id="rId16"/>
      <w:footerReference w:type="default" r:id="rId17"/>
      <w:headerReference w:type="first" r:id="rId18"/>
      <w:footerReference w:type="first" r:id="rId19"/>
      <w:pgSz w:w="11907" w:h="16839" w:code="9"/>
      <w:pgMar w:top="1701" w:right="1588" w:bottom="1304" w:left="1588" w:header="766" w:footer="4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EAD03" w14:textId="77777777" w:rsidR="00A543D9" w:rsidRDefault="00A543D9">
      <w:r>
        <w:separator/>
      </w:r>
    </w:p>
  </w:endnote>
  <w:endnote w:type="continuationSeparator" w:id="0">
    <w:p w14:paraId="0529CBDC" w14:textId="77777777" w:rsidR="00A543D9" w:rsidRDefault="00A54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8E703" w14:textId="77777777" w:rsidR="00DE189E" w:rsidRDefault="00DE18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511E" w:rsidRDefault="00A543D9" w14:paraId="1ECA37F8" w14:textId="24E93E2C">
    <w:pPr>
      <w:pStyle w:val="DocExCode"/>
    </w:pPr>
    <w:r>
      <w:fldChar w:fldCharType="begin"/>
    </w:r>
    <w:r>
      <w:instrText xml:space="preserve"> DOCPROPERTY "Document number"  \* MERGEFORMAT </w:instrText>
    </w:r>
    <w:r>
      <w:fldChar w:fldCharType="separate"/>
    </w:r>
    <w:r w:rsidR="00A5032D">
      <w:t>A49294613</w:t>
    </w:r>
    <w:r>
      <w:fldChar w:fldCharType="end"/>
    </w:r>
    <w:r w:rsidR="00861C7E">
      <w:t>/</w:t>
    </w:r>
    <w:r>
      <w:fldChar w:fldCharType="begin"/>
    </w:r>
    <w:r>
      <w:instrText xml:space="preserve"> DOCPROPERTY "Version"  \* MERGEFORMAT </w:instrText>
    </w:r>
    <w:r>
      <w:fldChar w:fldCharType="separate"/>
    </w:r>
    <w:r w:rsidR="00A5032D">
      <w:t>0.3</w:t>
    </w:r>
    <w:r>
      <w:fldChar w:fldCharType="end"/>
    </w:r>
    <w:r w:rsidR="00861C7E">
      <w:t>/</w:t>
    </w:r>
    <w:r>
      <w:fldChar w:fldCharType="begin"/>
    </w:r>
    <w:r>
      <w:instrText xml:space="preserve"> DOCPROPERTY "Last Modified"  \*</w:instrText>
    </w:r>
    <w:r>
      <w:instrText xml:space="preserve"> MERGEFORMAT </w:instrText>
    </w:r>
    <w:r>
      <w:fldChar w:fldCharType="separate"/>
    </w:r>
    <w:r w:rsidR="00A5032D">
      <w:t>18 Oct 2022</w:t>
    </w:r>
    <w:r>
      <w:fldChar w:fldCharType="end"/>
    </w:r>
  </w:p>
  <w:p w:rsidR="0050511E" w:rsidRDefault="00861C7E" w14:paraId="4ED1DC64" w14:textId="77777777">
    <w:pPr>
      <w:pStyle w:val="DocExCode"/>
      <w:jc w:val="center"/>
    </w:pPr>
    <w:r>
      <w:rPr>
        <w:rStyle w:val="PageNumber"/>
        <w:kern w:val="17"/>
      </w:rPr>
      <w:fldChar w:fldCharType="begin"/>
    </w:r>
    <w:r>
      <w:rPr>
        <w:rStyle w:val="PageNumber"/>
        <w:kern w:val="17"/>
      </w:rPr>
      <w:instrText xml:space="preserve"> PAGE </w:instrText>
    </w:r>
    <w:r>
      <w:rPr>
        <w:rStyle w:val="PageNumber"/>
        <w:kern w:val="17"/>
      </w:rPr>
      <w:fldChar w:fldCharType="separate"/>
    </w:r>
    <w:r w:rsidR="006A3BAE">
      <w:rPr>
        <w:rStyle w:val="PageNumber"/>
        <w:noProof/>
        <w:kern w:val="17"/>
      </w:rPr>
      <w:t>1</w:t>
    </w:r>
    <w:r>
      <w:rPr>
        <w:rStyle w:val="PageNumber"/>
        <w:kern w:val="1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50659" w:rsidR="00DE189E" w:rsidP="00F25756" w:rsidRDefault="00DE189E" w14:paraId="4513C3B6" w14:textId="4EFAA43D">
    <w:pPr>
      <w:pStyle w:val="Footer"/>
      <w:rPr>
        <w:rFonts w:cs="Arial"/>
      </w:rPr>
    </w:pPr>
    <w:r w:rsidRPr="00450659">
      <w:rPr>
        <w:rFonts w:cs="Arial"/>
      </w:rPr>
      <w:fldChar w:fldCharType="begin"/>
    </w:r>
    <w:r w:rsidRPr="00450659">
      <w:rPr>
        <w:rFonts w:cs="Arial"/>
      </w:rPr>
      <w:instrText xml:space="preserve"> DOCPROPERTY "DOCUMENT NUMBER" </w:instrText>
    </w:r>
    <w:r w:rsidRPr="00450659">
      <w:fldChar w:fldCharType="separate"/>
    </w:r>
    <w:r w:rsidR="00A5032D">
      <w:rPr>
        <w:rFonts w:cs="Arial"/>
      </w:rPr>
      <w:t>A49294613</w:t>
    </w:r>
    <w:r w:rsidRPr="00450659">
      <w:rPr>
        <w:rFonts w:cs="Arial"/>
      </w:rPr>
      <w:fldChar w:fldCharType="end"/>
    </w:r>
    <w:r w:rsidRPr="00450659">
      <w:rPr>
        <w:rFonts w:cs="Arial"/>
      </w:rPr>
      <w:t>/</w:t>
    </w:r>
    <w:r w:rsidRPr="00450659">
      <w:rPr>
        <w:rFonts w:cs="Arial"/>
      </w:rPr>
      <w:fldChar w:fldCharType="begin"/>
    </w:r>
    <w:r w:rsidRPr="00450659">
      <w:rPr>
        <w:rFonts w:cs="Arial"/>
      </w:rPr>
      <w:instrText xml:space="preserve"> DOCPROPERTY "VERSION" </w:instrText>
    </w:r>
    <w:r w:rsidRPr="00450659">
      <w:fldChar w:fldCharType="separate"/>
    </w:r>
    <w:r w:rsidR="00A5032D">
      <w:rPr>
        <w:rFonts w:cs="Arial"/>
      </w:rPr>
      <w:t>0.3</w:t>
    </w:r>
    <w:r w:rsidRPr="00450659">
      <w:rPr>
        <w:rFonts w:cs="Arial"/>
      </w:rPr>
      <w:fldChar w:fldCharType="end"/>
    </w:r>
    <w:r w:rsidRPr="00450659">
      <w:rPr>
        <w:rFonts w:cs="Arial"/>
      </w:rPr>
      <w:t>/</w:t>
    </w:r>
    <w:r w:rsidRPr="00450659">
      <w:rPr>
        <w:rFonts w:cs="Arial"/>
      </w:rPr>
      <w:fldChar w:fldCharType="begin"/>
    </w:r>
    <w:r w:rsidRPr="00450659">
      <w:rPr>
        <w:rFonts w:cs="Arial"/>
      </w:rPr>
      <w:instrText xml:space="preserve"> DOCPROPERTY "LAST MODIFIED" </w:instrText>
    </w:r>
    <w:r w:rsidRPr="00450659">
      <w:fldChar w:fldCharType="separate"/>
    </w:r>
    <w:r w:rsidR="00A5032D">
      <w:rPr>
        <w:rFonts w:cs="Arial"/>
      </w:rPr>
      <w:t>18 Oct 2022</w:t>
    </w:r>
    <w:r w:rsidRPr="00450659">
      <w:rPr>
        <w:rFonts w:cs="Aria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27009" w14:textId="77777777" w:rsidR="00DE189E" w:rsidRDefault="00DE189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1E709" w14:textId="0FB7BF78" w:rsidR="00DE189E" w:rsidRDefault="00DE189E">
    <w:pPr>
      <w:pStyle w:val="DocExCode"/>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50659" w:rsidR="00DE189E" w:rsidP="00F25756" w:rsidRDefault="00DE189E" w14:paraId="5D6CC177" w14:textId="47B2C102">
    <w:pPr>
      <w:pStyle w:val="Footer"/>
      <w:rPr>
        <w:rFonts w:cs="Arial"/>
      </w:rPr>
    </w:pPr>
    <w:r w:rsidRPr="00450659">
      <w:rPr>
        <w:rFonts w:cs="Arial"/>
      </w:rPr>
      <w:fldChar w:fldCharType="begin"/>
    </w:r>
    <w:r w:rsidRPr="00450659">
      <w:rPr>
        <w:rFonts w:cs="Arial"/>
      </w:rPr>
      <w:instrText xml:space="preserve"> DOCPROPERTY "DOCUMENT NUMBER" </w:instrText>
    </w:r>
    <w:r w:rsidRPr="00450659">
      <w:fldChar w:fldCharType="separate"/>
    </w:r>
    <w:r w:rsidR="00A5032D">
      <w:rPr>
        <w:rFonts w:cs="Arial"/>
      </w:rPr>
      <w:t>A49294613</w:t>
    </w:r>
    <w:r w:rsidRPr="00450659">
      <w:rPr>
        <w:rFonts w:cs="Arial"/>
      </w:rPr>
      <w:fldChar w:fldCharType="end"/>
    </w:r>
    <w:r w:rsidRPr="00450659">
      <w:rPr>
        <w:rFonts w:cs="Arial"/>
      </w:rPr>
      <w:t>/</w:t>
    </w:r>
    <w:r w:rsidRPr="00450659">
      <w:rPr>
        <w:rFonts w:cs="Arial"/>
      </w:rPr>
      <w:fldChar w:fldCharType="begin"/>
    </w:r>
    <w:r w:rsidRPr="00450659">
      <w:rPr>
        <w:rFonts w:cs="Arial"/>
      </w:rPr>
      <w:instrText xml:space="preserve"> DOCPROPERTY "VERSION" </w:instrText>
    </w:r>
    <w:r w:rsidRPr="00450659">
      <w:fldChar w:fldCharType="separate"/>
    </w:r>
    <w:r w:rsidR="00A5032D">
      <w:rPr>
        <w:rFonts w:cs="Arial"/>
      </w:rPr>
      <w:t>0.3</w:t>
    </w:r>
    <w:r w:rsidRPr="00450659">
      <w:rPr>
        <w:rFonts w:cs="Arial"/>
      </w:rPr>
      <w:fldChar w:fldCharType="end"/>
    </w:r>
    <w:r w:rsidRPr="00450659">
      <w:rPr>
        <w:rFonts w:cs="Arial"/>
      </w:rPr>
      <w:t>/</w:t>
    </w:r>
    <w:r w:rsidRPr="00450659">
      <w:rPr>
        <w:rFonts w:cs="Arial"/>
      </w:rPr>
      <w:fldChar w:fldCharType="begin"/>
    </w:r>
    <w:r w:rsidRPr="00450659">
      <w:rPr>
        <w:rFonts w:cs="Arial"/>
      </w:rPr>
      <w:instrText xml:space="preserve"> DOCPROPERTY "LAST MODIFIED" </w:instrText>
    </w:r>
    <w:r w:rsidRPr="00450659">
      <w:fldChar w:fldCharType="separate"/>
    </w:r>
    <w:r w:rsidR="00A5032D">
      <w:rPr>
        <w:rFonts w:cs="Arial"/>
      </w:rPr>
      <w:t>18 Oct 2022</w:t>
    </w:r>
    <w:r w:rsidRPr="00450659">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B6BBD" w14:textId="77777777" w:rsidR="00A543D9" w:rsidRDefault="00A543D9">
      <w:r>
        <w:separator/>
      </w:r>
    </w:p>
  </w:footnote>
  <w:footnote w:type="continuationSeparator" w:id="0">
    <w:p w14:paraId="74631A20" w14:textId="77777777" w:rsidR="00A543D9" w:rsidRDefault="00A54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F7C99" w14:textId="77777777" w:rsidR="00DE189E" w:rsidRDefault="00DE189E" w:rsidP="00DE189E">
    <w:pPr>
      <w:pStyle w:val="zConfMarker"/>
    </w:pPr>
  </w:p>
  <w:p w14:paraId="0C3BA27F" w14:textId="77777777" w:rsidR="00DE189E" w:rsidRDefault="00DE189E" w:rsidP="00DE189E">
    <w:pPr>
      <w:pStyle w:val="zLogo"/>
    </w:pPr>
    <w:bookmarkStart w:id="3" w:name="bmkRefreshLogo"/>
    <w:r>
      <w:drawing>
        <wp:inline distT="0" distB="0" distL="0" distR="0" wp14:anchorId="17AE47B6" wp14:editId="1401CF3C">
          <wp:extent cx="1188000" cy="195012"/>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
                    <a:extLst>
                      <a:ext uri="{28A0092B-C50C-407E-A947-70E740481C1C}">
                        <a14:useLocalDpi xmlns:a14="http://schemas.microsoft.com/office/drawing/2010/main" val="0"/>
                      </a:ext>
                    </a:extLst>
                  </a:blip>
                  <a:stretch>
                    <a:fillRect/>
                  </a:stretch>
                </pic:blipFill>
                <pic:spPr>
                  <a:xfrm>
                    <a:off x="0" y="0"/>
                    <a:ext cx="1188000" cy="195012"/>
                  </a:xfrm>
                  <a:prstGeom prst="rect">
                    <a:avLst/>
                  </a:prstGeom>
                </pic:spPr>
              </pic:pic>
            </a:graphicData>
          </a:graphic>
        </wp:inline>
      </w:drawing>
    </w:r>
    <w:r>
      <w:t xml:space="preserve"> </w:t>
    </w:r>
    <w:bookmarkEnd w:id="3"/>
  </w:p>
  <w:p w14:paraId="66D59C5B" w14:textId="77777777" w:rsidR="00DE189E" w:rsidRDefault="00DE189E" w:rsidP="00DE189E">
    <w:pPr>
      <w:pStyle w:val="zLogoCaption"/>
    </w:pPr>
    <w:bookmarkStart w:id="4" w:name="bmkLogoCaption"/>
    <w:r>
      <w:t xml:space="preserve"> </w:t>
    </w:r>
    <w:bookmarkEnd w:id="4"/>
  </w:p>
  <w:p w14:paraId="2BDC2E12" w14:textId="77777777" w:rsidR="00DE189E" w:rsidRPr="00DE189E" w:rsidRDefault="00DE189E" w:rsidP="00DE18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048EE" w14:textId="77777777" w:rsidR="00DE189E" w:rsidRDefault="00DE18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3B171" w14:textId="77777777" w:rsidR="00DE189E" w:rsidRDefault="00DE189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079EF" w14:textId="77777777" w:rsidR="00DE189E" w:rsidRDefault="00DE189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41662" w14:textId="77777777" w:rsidR="00DE189E" w:rsidRDefault="00DE189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2EFEF" w14:textId="77777777" w:rsidR="00DE189E" w:rsidRDefault="00DE189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FF319" w14:textId="77777777" w:rsidR="00DE189E" w:rsidRDefault="00DE18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09D8"/>
    <w:multiLevelType w:val="multilevel"/>
    <w:tmpl w:val="E37C992C"/>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1F2476"/>
    <w:multiLevelType w:val="multilevel"/>
    <w:tmpl w:val="A17CC422"/>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BE66A1"/>
    <w:multiLevelType w:val="multilevel"/>
    <w:tmpl w:val="02D60CB0"/>
    <w:lvl w:ilvl="0">
      <w:start w:val="1"/>
      <w:numFmt w:val="upperLetter"/>
      <w:pStyle w:val="UCAlpha1"/>
      <w:lvlText w:val="%1."/>
      <w:lvlJc w:val="left"/>
      <w:pPr>
        <w:tabs>
          <w:tab w:val="num" w:pos="680"/>
        </w:tabs>
        <w:ind w:left="680"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C48645C"/>
    <w:multiLevelType w:val="multilevel"/>
    <w:tmpl w:val="E82EDD96"/>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1134323D"/>
    <w:multiLevelType w:val="multilevel"/>
    <w:tmpl w:val="7798898C"/>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16B7A43"/>
    <w:multiLevelType w:val="multilevel"/>
    <w:tmpl w:val="48C89B82"/>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48A18C7"/>
    <w:multiLevelType w:val="multilevel"/>
    <w:tmpl w:val="8BF80BFC"/>
    <w:lvl w:ilvl="0">
      <w:start w:val="1"/>
      <w:numFmt w:val="decimal"/>
      <w:lvlText w:val="%1"/>
      <w:lvlJc w:val="left"/>
      <w:pPr>
        <w:tabs>
          <w:tab w:val="num" w:pos="567"/>
        </w:tabs>
        <w:ind w:left="567" w:hanging="567"/>
      </w:pPr>
      <w:rPr>
        <w:rFonts w:ascii="Arial" w:hAnsi="Arial" w:hint="default"/>
        <w:b/>
        <w:i w:val="0"/>
        <w:sz w:val="21"/>
      </w:rPr>
    </w:lvl>
    <w:lvl w:ilvl="1">
      <w:start w:val="1"/>
      <w:numFmt w:val="decimal"/>
      <w:lvlText w:val="%1.%2"/>
      <w:lvlJc w:val="left"/>
      <w:pPr>
        <w:tabs>
          <w:tab w:val="num" w:pos="567"/>
        </w:tabs>
        <w:ind w:left="567" w:hanging="567"/>
      </w:pPr>
      <w:rPr>
        <w:rFonts w:ascii="Arial" w:hAnsi="Arial" w:hint="default"/>
        <w:b/>
        <w:i w:val="0"/>
        <w:sz w:val="20"/>
      </w:rPr>
    </w:lvl>
    <w:lvl w:ilvl="2">
      <w:start w:val="1"/>
      <w:numFmt w:val="decimal"/>
      <w:lvlText w:val="%1.%2.%3"/>
      <w:lvlJc w:val="left"/>
      <w:pPr>
        <w:tabs>
          <w:tab w:val="num" w:pos="1247"/>
        </w:tabs>
        <w:ind w:left="1247" w:hanging="680"/>
      </w:pPr>
      <w:rPr>
        <w:b/>
        <w:i w:val="0"/>
        <w:sz w:val="17"/>
      </w:rPr>
    </w:lvl>
    <w:lvl w:ilvl="3">
      <w:start w:val="1"/>
      <w:numFmt w:val="lowerRoman"/>
      <w:lvlText w:val="(%4)"/>
      <w:lvlJc w:val="left"/>
      <w:pPr>
        <w:tabs>
          <w:tab w:val="num" w:pos="1928"/>
        </w:tabs>
        <w:ind w:left="1928" w:hanging="681"/>
      </w:pPr>
    </w:lvl>
    <w:lvl w:ilvl="4">
      <w:start w:val="1"/>
      <w:numFmt w:val="lowerLetter"/>
      <w:lvlText w:val="(%5)"/>
      <w:lvlJc w:val="left"/>
      <w:pPr>
        <w:tabs>
          <w:tab w:val="num" w:pos="2495"/>
        </w:tabs>
        <w:ind w:left="2495" w:hanging="567"/>
      </w:pPr>
    </w:lvl>
    <w:lvl w:ilvl="5">
      <w:start w:val="1"/>
      <w:numFmt w:val="upperRoman"/>
      <w:lvlText w:val="(%6)"/>
      <w:lvlJc w:val="left"/>
      <w:pPr>
        <w:tabs>
          <w:tab w:val="num" w:pos="3175"/>
        </w:tabs>
        <w:ind w:left="3175" w:hanging="680"/>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7" w15:restartNumberingAfterBreak="0">
    <w:nsid w:val="173574CD"/>
    <w:multiLevelType w:val="singleLevel"/>
    <w:tmpl w:val="964C578A"/>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8" w15:restartNumberingAfterBreak="0">
    <w:nsid w:val="1A823390"/>
    <w:multiLevelType w:val="multilevel"/>
    <w:tmpl w:val="965CAB62"/>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C57B70"/>
    <w:multiLevelType w:val="multilevel"/>
    <w:tmpl w:val="77B4A15A"/>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2A1D32"/>
    <w:multiLevelType w:val="multilevel"/>
    <w:tmpl w:val="6C3A6102"/>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0C1C91"/>
    <w:multiLevelType w:val="multilevel"/>
    <w:tmpl w:val="0212C898"/>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F708B8"/>
    <w:multiLevelType w:val="multilevel"/>
    <w:tmpl w:val="5A223D7E"/>
    <w:lvl w:ilvl="0">
      <w:start w:val="1"/>
      <w:numFmt w:val="upperRoman"/>
      <w:pStyle w:val="UCRoman1"/>
      <w:lvlText w:val="%1."/>
      <w:lvlJc w:val="left"/>
      <w:pPr>
        <w:tabs>
          <w:tab w:val="num" w:pos="680"/>
        </w:tabs>
        <w:ind w:left="680"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23971282"/>
    <w:multiLevelType w:val="multilevel"/>
    <w:tmpl w:val="B434A9D0"/>
    <w:lvl w:ilvl="0">
      <w:start w:val="1"/>
      <w:numFmt w:val="upperLetter"/>
      <w:pStyle w:val="UCAlpha4"/>
      <w:lvlText w:val="%1."/>
      <w:lvlJc w:val="left"/>
      <w:pPr>
        <w:tabs>
          <w:tab w:val="num" w:pos="2608"/>
        </w:tabs>
        <w:ind w:left="2608" w:hanging="567"/>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25E6172F"/>
    <w:multiLevelType w:val="singleLevel"/>
    <w:tmpl w:val="6980D566"/>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15" w15:restartNumberingAfterBreak="0">
    <w:nsid w:val="2FE63E2D"/>
    <w:multiLevelType w:val="multilevel"/>
    <w:tmpl w:val="E2489F10"/>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705D16"/>
    <w:multiLevelType w:val="singleLevel"/>
    <w:tmpl w:val="BC0CA05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17" w15:restartNumberingAfterBreak="0">
    <w:nsid w:val="34A5631E"/>
    <w:multiLevelType w:val="multilevel"/>
    <w:tmpl w:val="326EEDEC"/>
    <w:lvl w:ilvl="0">
      <w:start w:val="1"/>
      <w:numFmt w:val="upperLetter"/>
      <w:pStyle w:val="UCAlpha2"/>
      <w:lvlText w:val="%1."/>
      <w:lvlJc w:val="left"/>
      <w:pPr>
        <w:tabs>
          <w:tab w:val="num" w:pos="1361"/>
        </w:tabs>
        <w:ind w:left="1361" w:hanging="681"/>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37E21890"/>
    <w:multiLevelType w:val="multilevel"/>
    <w:tmpl w:val="5EBE18C4"/>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9" w15:restartNumberingAfterBreak="0">
    <w:nsid w:val="386006ED"/>
    <w:multiLevelType w:val="singleLevel"/>
    <w:tmpl w:val="9A4A92A6"/>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20" w15:restartNumberingAfterBreak="0">
    <w:nsid w:val="3FBC403A"/>
    <w:multiLevelType w:val="multilevel"/>
    <w:tmpl w:val="1128764C"/>
    <w:lvl w:ilvl="0">
      <w:start w:val="1"/>
      <w:numFmt w:val="upperLetter"/>
      <w:pStyle w:val="UCAlpha5"/>
      <w:lvlText w:val="%1."/>
      <w:lvlJc w:val="left"/>
      <w:pPr>
        <w:tabs>
          <w:tab w:val="num" w:pos="3288"/>
        </w:tabs>
        <w:ind w:left="3288"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412C08D4"/>
    <w:multiLevelType w:val="multilevel"/>
    <w:tmpl w:val="BD2A8DF8"/>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470188"/>
    <w:multiLevelType w:val="multilevel"/>
    <w:tmpl w:val="61522482"/>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672C6A"/>
    <w:multiLevelType w:val="multilevel"/>
    <w:tmpl w:val="4F14254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6D7BFA"/>
    <w:multiLevelType w:val="singleLevel"/>
    <w:tmpl w:val="CB925D74"/>
    <w:lvl w:ilvl="0">
      <w:start w:val="1"/>
      <w:numFmt w:val="lowerLetter"/>
      <w:pStyle w:val="alpha5"/>
      <w:lvlText w:val="(%1)"/>
      <w:lvlJc w:val="left"/>
      <w:pPr>
        <w:tabs>
          <w:tab w:val="num" w:pos="3288"/>
        </w:tabs>
        <w:ind w:left="3288" w:hanging="680"/>
      </w:pPr>
      <w:rPr>
        <w:rFonts w:ascii="Arial" w:hAnsi="Arial" w:hint="default"/>
        <w:b w:val="0"/>
        <w:i w:val="0"/>
        <w:sz w:val="20"/>
      </w:rPr>
    </w:lvl>
  </w:abstractNum>
  <w:abstractNum w:abstractNumId="25" w15:restartNumberingAfterBreak="0">
    <w:nsid w:val="512A7C3C"/>
    <w:multiLevelType w:val="singleLevel"/>
    <w:tmpl w:val="45E6F6CA"/>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26" w15:restartNumberingAfterBreak="0">
    <w:nsid w:val="55F728E2"/>
    <w:multiLevelType w:val="multilevel"/>
    <w:tmpl w:val="6B005F0A"/>
    <w:lvl w:ilvl="0">
      <w:start w:val="1"/>
      <w:numFmt w:val="upperRoman"/>
      <w:pStyle w:val="UCRoman2"/>
      <w:lvlText w:val="%1."/>
      <w:lvlJc w:val="left"/>
      <w:pPr>
        <w:tabs>
          <w:tab w:val="num" w:pos="1361"/>
        </w:tabs>
        <w:ind w:left="1361" w:hanging="681"/>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56E26FEF"/>
    <w:multiLevelType w:val="singleLevel"/>
    <w:tmpl w:val="2B5CE668"/>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28" w15:restartNumberingAfterBreak="0">
    <w:nsid w:val="583953C1"/>
    <w:multiLevelType w:val="multilevel"/>
    <w:tmpl w:val="6E1A4CF2"/>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E10608"/>
    <w:multiLevelType w:val="singleLevel"/>
    <w:tmpl w:val="424497A8"/>
    <w:lvl w:ilvl="0">
      <w:start w:val="1"/>
      <w:numFmt w:val="lowerLetter"/>
      <w:lvlText w:val="(%1)"/>
      <w:lvlJc w:val="left"/>
      <w:pPr>
        <w:tabs>
          <w:tab w:val="num" w:pos="567"/>
        </w:tabs>
        <w:ind w:left="567" w:hanging="567"/>
      </w:pPr>
    </w:lvl>
  </w:abstractNum>
  <w:abstractNum w:abstractNumId="30" w15:restartNumberingAfterBreak="0">
    <w:nsid w:val="5A1533C1"/>
    <w:multiLevelType w:val="multilevel"/>
    <w:tmpl w:val="098CB10A"/>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F711EC"/>
    <w:multiLevelType w:val="singleLevel"/>
    <w:tmpl w:val="AD60EB84"/>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32" w15:restartNumberingAfterBreak="0">
    <w:nsid w:val="5FCB4379"/>
    <w:multiLevelType w:val="multilevel"/>
    <w:tmpl w:val="698475D4"/>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62215270"/>
    <w:multiLevelType w:val="singleLevel"/>
    <w:tmpl w:val="53147A2A"/>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34" w15:restartNumberingAfterBreak="0">
    <w:nsid w:val="64C47EA1"/>
    <w:multiLevelType w:val="singleLevel"/>
    <w:tmpl w:val="DA86DD72"/>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35" w15:restartNumberingAfterBreak="0">
    <w:nsid w:val="6A7F67AA"/>
    <w:multiLevelType w:val="multilevel"/>
    <w:tmpl w:val="F7D40B82"/>
    <w:lvl w:ilvl="0">
      <w:start w:val="1"/>
      <w:numFmt w:val="upperLetter"/>
      <w:pStyle w:val="UCAlpha3"/>
      <w:lvlText w:val="%1."/>
      <w:lvlJc w:val="left"/>
      <w:pPr>
        <w:tabs>
          <w:tab w:val="num" w:pos="2041"/>
        </w:tabs>
        <w:ind w:left="2041"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6B1D1232"/>
    <w:multiLevelType w:val="multilevel"/>
    <w:tmpl w:val="69882660"/>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7" w15:restartNumberingAfterBreak="0">
    <w:nsid w:val="6B502D22"/>
    <w:multiLevelType w:val="multilevel"/>
    <w:tmpl w:val="A8A0A124"/>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6BEA4D3C"/>
    <w:multiLevelType w:val="multilevel"/>
    <w:tmpl w:val="BAA4D6B4"/>
    <w:lvl w:ilvl="0">
      <w:start w:val="1"/>
      <w:numFmt w:val="upperLetter"/>
      <w:pStyle w:val="UCAlpha6"/>
      <w:lvlText w:val="%1."/>
      <w:lvlJc w:val="left"/>
      <w:pPr>
        <w:tabs>
          <w:tab w:val="num" w:pos="1400"/>
        </w:tabs>
        <w:ind w:left="1400" w:firstLine="1888"/>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6C5255B9"/>
    <w:multiLevelType w:val="singleLevel"/>
    <w:tmpl w:val="85B030C6"/>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40" w15:restartNumberingAfterBreak="0">
    <w:nsid w:val="71157F9C"/>
    <w:multiLevelType w:val="multilevel"/>
    <w:tmpl w:val="23ACDC74"/>
    <w:lvl w:ilvl="0">
      <w:start w:val="1"/>
      <w:numFmt w:val="decimal"/>
      <w:pStyle w:val="SchedPara1"/>
      <w:lvlText w:val="%1"/>
      <w:lvlJc w:val="left"/>
      <w:pPr>
        <w:tabs>
          <w:tab w:val="num" w:pos="567"/>
        </w:tabs>
        <w:ind w:left="567" w:hanging="567"/>
      </w:pPr>
      <w:rPr>
        <w:rFonts w:ascii="Arial" w:hAnsi="Arial" w:hint="default"/>
        <w:b/>
        <w:i w:val="0"/>
        <w:sz w:val="21"/>
      </w:rPr>
    </w:lvl>
    <w:lvl w:ilvl="1">
      <w:start w:val="1"/>
      <w:numFmt w:val="decimal"/>
      <w:pStyle w:val="SchedPara2"/>
      <w:lvlText w:val="%1.%2"/>
      <w:lvlJc w:val="left"/>
      <w:pPr>
        <w:tabs>
          <w:tab w:val="num" w:pos="567"/>
        </w:tabs>
        <w:ind w:left="567" w:hanging="567"/>
      </w:pPr>
      <w:rPr>
        <w:rFonts w:ascii="Arial" w:hAnsi="Arial" w:hint="default"/>
        <w:b/>
        <w:i w:val="0"/>
        <w:sz w:val="20"/>
      </w:rPr>
    </w:lvl>
    <w:lvl w:ilvl="2">
      <w:start w:val="1"/>
      <w:numFmt w:val="decimal"/>
      <w:pStyle w:val="SchedPara3"/>
      <w:lvlText w:val="%1.%2.%3"/>
      <w:lvlJc w:val="left"/>
      <w:pPr>
        <w:tabs>
          <w:tab w:val="num" w:pos="1247"/>
        </w:tabs>
        <w:ind w:left="1247" w:hanging="680"/>
      </w:pPr>
      <w:rPr>
        <w:rFonts w:ascii="Arial" w:hAnsi="Arial" w:hint="default"/>
        <w:b/>
        <w:i w:val="0"/>
        <w:sz w:val="17"/>
      </w:rPr>
    </w:lvl>
    <w:lvl w:ilvl="3">
      <w:start w:val="1"/>
      <w:numFmt w:val="lowerRoman"/>
      <w:pStyle w:val="SchedPara4"/>
      <w:lvlText w:val="(%4)"/>
      <w:lvlJc w:val="left"/>
      <w:pPr>
        <w:tabs>
          <w:tab w:val="num" w:pos="1928"/>
        </w:tabs>
        <w:ind w:left="1928" w:hanging="681"/>
      </w:pPr>
      <w:rPr>
        <w:rFonts w:ascii="Arial" w:hAnsi="Arial" w:hint="default"/>
        <w:b w:val="0"/>
        <w:i w:val="0"/>
        <w:sz w:val="20"/>
      </w:rPr>
    </w:lvl>
    <w:lvl w:ilvl="4">
      <w:start w:val="1"/>
      <w:numFmt w:val="lowerLetter"/>
      <w:pStyle w:val="SchedPara5"/>
      <w:lvlText w:val="(%5)"/>
      <w:lvlJc w:val="left"/>
      <w:pPr>
        <w:tabs>
          <w:tab w:val="num" w:pos="2495"/>
        </w:tabs>
        <w:ind w:left="2495" w:hanging="567"/>
      </w:pPr>
      <w:rPr>
        <w:rFonts w:ascii="Arial" w:hAnsi="Arial" w:hint="default"/>
        <w:b w:val="0"/>
        <w:i w:val="0"/>
        <w:sz w:val="20"/>
      </w:rPr>
    </w:lvl>
    <w:lvl w:ilvl="5">
      <w:start w:val="1"/>
      <w:numFmt w:val="upperRoman"/>
      <w:pStyle w:val="SchedPara6"/>
      <w:lvlText w:val="(%6)"/>
      <w:lvlJc w:val="left"/>
      <w:pPr>
        <w:tabs>
          <w:tab w:val="num" w:pos="3175"/>
        </w:tabs>
        <w:ind w:left="3175" w:hanging="680"/>
      </w:pPr>
      <w:rPr>
        <w:rFonts w:ascii="Arial" w:hAnsi="Arial" w:hint="default"/>
        <w:b w:val="0"/>
        <w:i w:val="0"/>
        <w:sz w:val="20"/>
      </w:r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41" w15:restartNumberingAfterBreak="0">
    <w:nsid w:val="7169173D"/>
    <w:multiLevelType w:val="singleLevel"/>
    <w:tmpl w:val="59F0AE28"/>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42" w15:restartNumberingAfterBreak="0">
    <w:nsid w:val="73455C00"/>
    <w:multiLevelType w:val="singleLevel"/>
    <w:tmpl w:val="BA806E00"/>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43" w15:restartNumberingAfterBreak="0">
    <w:nsid w:val="78577E58"/>
    <w:multiLevelType w:val="multilevel"/>
    <w:tmpl w:val="1674CB8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5A5B88"/>
    <w:multiLevelType w:val="singleLevel"/>
    <w:tmpl w:val="B1B03B40"/>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45" w15:restartNumberingAfterBreak="0">
    <w:nsid w:val="7ED04878"/>
    <w:multiLevelType w:val="multilevel"/>
    <w:tmpl w:val="77AA264E"/>
    <w:lvl w:ilvl="0">
      <w:start w:val="1"/>
      <w:numFmt w:val="decimal"/>
      <w:lvlRestart w:val="0"/>
      <w:pStyle w:val="ListNumbers"/>
      <w:lvlText w:val="%1."/>
      <w:lvlJc w:val="left"/>
      <w:pPr>
        <w:tabs>
          <w:tab w:val="num" w:pos="680"/>
        </w:tabs>
        <w:ind w:left="680"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6"/>
  </w:num>
  <w:num w:numId="2">
    <w:abstractNumId w:val="3"/>
  </w:num>
  <w:num w:numId="3">
    <w:abstractNumId w:val="32"/>
  </w:num>
  <w:num w:numId="4">
    <w:abstractNumId w:val="4"/>
  </w:num>
  <w:num w:numId="5">
    <w:abstractNumId w:val="18"/>
  </w:num>
  <w:num w:numId="6">
    <w:abstractNumId w:val="5"/>
  </w:num>
  <w:num w:numId="7">
    <w:abstractNumId w:val="25"/>
  </w:num>
  <w:num w:numId="8">
    <w:abstractNumId w:val="16"/>
  </w:num>
  <w:num w:numId="9">
    <w:abstractNumId w:val="7"/>
  </w:num>
  <w:num w:numId="10">
    <w:abstractNumId w:val="24"/>
  </w:num>
  <w:num w:numId="11">
    <w:abstractNumId w:val="19"/>
  </w:num>
  <w:num w:numId="12">
    <w:abstractNumId w:val="31"/>
  </w:num>
  <w:num w:numId="13">
    <w:abstractNumId w:val="44"/>
  </w:num>
  <w:num w:numId="14">
    <w:abstractNumId w:val="33"/>
  </w:num>
  <w:num w:numId="15">
    <w:abstractNumId w:val="42"/>
  </w:num>
  <w:num w:numId="16">
    <w:abstractNumId w:val="39"/>
  </w:num>
  <w:num w:numId="17">
    <w:abstractNumId w:val="14"/>
  </w:num>
  <w:num w:numId="18">
    <w:abstractNumId w:val="34"/>
  </w:num>
  <w:num w:numId="19">
    <w:abstractNumId w:val="41"/>
  </w:num>
  <w:num w:numId="20">
    <w:abstractNumId w:val="27"/>
  </w:num>
  <w:num w:numId="21">
    <w:abstractNumId w:val="45"/>
  </w:num>
  <w:num w:numId="22">
    <w:abstractNumId w:val="2"/>
  </w:num>
  <w:num w:numId="23">
    <w:abstractNumId w:val="17"/>
  </w:num>
  <w:num w:numId="24">
    <w:abstractNumId w:val="35"/>
  </w:num>
  <w:num w:numId="25">
    <w:abstractNumId w:val="13"/>
  </w:num>
  <w:num w:numId="26">
    <w:abstractNumId w:val="20"/>
  </w:num>
  <w:num w:numId="27">
    <w:abstractNumId w:val="38"/>
  </w:num>
  <w:num w:numId="28">
    <w:abstractNumId w:val="12"/>
  </w:num>
  <w:num w:numId="29">
    <w:abstractNumId w:val="26"/>
  </w:num>
  <w:num w:numId="30">
    <w:abstractNumId w:val="37"/>
  </w:num>
  <w:num w:numId="31">
    <w:abstractNumId w:val="9"/>
  </w:num>
  <w:num w:numId="32">
    <w:abstractNumId w:val="1"/>
  </w:num>
  <w:num w:numId="33">
    <w:abstractNumId w:val="0"/>
  </w:num>
  <w:num w:numId="34">
    <w:abstractNumId w:val="8"/>
  </w:num>
  <w:num w:numId="35">
    <w:abstractNumId w:val="28"/>
  </w:num>
  <w:num w:numId="36">
    <w:abstractNumId w:val="10"/>
  </w:num>
  <w:num w:numId="37">
    <w:abstractNumId w:val="11"/>
  </w:num>
  <w:num w:numId="38">
    <w:abstractNumId w:val="15"/>
  </w:num>
  <w:num w:numId="39">
    <w:abstractNumId w:val="21"/>
  </w:num>
  <w:num w:numId="40">
    <w:abstractNumId w:val="30"/>
  </w:num>
  <w:num w:numId="41">
    <w:abstractNumId w:val="23"/>
  </w:num>
  <w:num w:numId="42">
    <w:abstractNumId w:val="43"/>
  </w:num>
  <w:num w:numId="43">
    <w:abstractNumId w:val="22"/>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num>
  <w:num w:numId="46">
    <w:abstractNumId w:val="3"/>
  </w:num>
  <w:num w:numId="47">
    <w:abstractNumId w:val="36"/>
  </w:num>
  <w:num w:numId="48">
    <w:abstractNumId w:val="40"/>
  </w:num>
  <w:num w:numId="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9"/>
  </w:num>
  <w:num w:numId="51">
    <w:abstractNumId w:val="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68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XtoolsFileType" w:val="Word97"/>
    <w:docVar w:name="TMS_TEMPLATE_ID" w:val="HouseStyle"/>
  </w:docVars>
  <w:rsids>
    <w:rsidRoot w:val="00F25756"/>
    <w:rsid w:val="000149EB"/>
    <w:rsid w:val="0001536B"/>
    <w:rsid w:val="00022315"/>
    <w:rsid w:val="0003249C"/>
    <w:rsid w:val="00042156"/>
    <w:rsid w:val="0004370B"/>
    <w:rsid w:val="00045250"/>
    <w:rsid w:val="00050888"/>
    <w:rsid w:val="00050ADA"/>
    <w:rsid w:val="00065586"/>
    <w:rsid w:val="000657A5"/>
    <w:rsid w:val="0006710B"/>
    <w:rsid w:val="000737FA"/>
    <w:rsid w:val="0008055F"/>
    <w:rsid w:val="00093A09"/>
    <w:rsid w:val="00093C0A"/>
    <w:rsid w:val="000C112A"/>
    <w:rsid w:val="000C5855"/>
    <w:rsid w:val="000D5204"/>
    <w:rsid w:val="000D52A4"/>
    <w:rsid w:val="000E1FEF"/>
    <w:rsid w:val="001240BB"/>
    <w:rsid w:val="00133FDA"/>
    <w:rsid w:val="001565C6"/>
    <w:rsid w:val="001621E1"/>
    <w:rsid w:val="00165881"/>
    <w:rsid w:val="001659CA"/>
    <w:rsid w:val="00187366"/>
    <w:rsid w:val="00197C2D"/>
    <w:rsid w:val="001B3D1A"/>
    <w:rsid w:val="001C28CE"/>
    <w:rsid w:val="001D5D79"/>
    <w:rsid w:val="00231DFA"/>
    <w:rsid w:val="00231E2F"/>
    <w:rsid w:val="0023648D"/>
    <w:rsid w:val="00242473"/>
    <w:rsid w:val="00255685"/>
    <w:rsid w:val="00263ADC"/>
    <w:rsid w:val="00267F93"/>
    <w:rsid w:val="00280D7C"/>
    <w:rsid w:val="0028121D"/>
    <w:rsid w:val="00296603"/>
    <w:rsid w:val="002A00C4"/>
    <w:rsid w:val="002A2B78"/>
    <w:rsid w:val="002B04B0"/>
    <w:rsid w:val="002D3537"/>
    <w:rsid w:val="002D686B"/>
    <w:rsid w:val="002F4FFF"/>
    <w:rsid w:val="00336375"/>
    <w:rsid w:val="00342F27"/>
    <w:rsid w:val="00343076"/>
    <w:rsid w:val="00343E3D"/>
    <w:rsid w:val="0039014E"/>
    <w:rsid w:val="003A1FAF"/>
    <w:rsid w:val="003A6E85"/>
    <w:rsid w:val="003B4FA7"/>
    <w:rsid w:val="003C6837"/>
    <w:rsid w:val="003D06DC"/>
    <w:rsid w:val="003F272F"/>
    <w:rsid w:val="003F5078"/>
    <w:rsid w:val="003F617A"/>
    <w:rsid w:val="00430F5A"/>
    <w:rsid w:val="00434624"/>
    <w:rsid w:val="004348D0"/>
    <w:rsid w:val="00443D50"/>
    <w:rsid w:val="00456DB9"/>
    <w:rsid w:val="0047036F"/>
    <w:rsid w:val="0049011F"/>
    <w:rsid w:val="0049013C"/>
    <w:rsid w:val="00493410"/>
    <w:rsid w:val="004974B6"/>
    <w:rsid w:val="004B6C6D"/>
    <w:rsid w:val="00515EDA"/>
    <w:rsid w:val="00525FC5"/>
    <w:rsid w:val="005266AB"/>
    <w:rsid w:val="005278B5"/>
    <w:rsid w:val="005316AB"/>
    <w:rsid w:val="00531B7A"/>
    <w:rsid w:val="005339CD"/>
    <w:rsid w:val="00545983"/>
    <w:rsid w:val="005565CF"/>
    <w:rsid w:val="00581B17"/>
    <w:rsid w:val="00584504"/>
    <w:rsid w:val="00595564"/>
    <w:rsid w:val="005A308A"/>
    <w:rsid w:val="005A6E79"/>
    <w:rsid w:val="005A7B6E"/>
    <w:rsid w:val="005D0824"/>
    <w:rsid w:val="005D715F"/>
    <w:rsid w:val="005E27E9"/>
    <w:rsid w:val="005F70B4"/>
    <w:rsid w:val="00600BE5"/>
    <w:rsid w:val="006125E9"/>
    <w:rsid w:val="00613C6D"/>
    <w:rsid w:val="00617148"/>
    <w:rsid w:val="00620313"/>
    <w:rsid w:val="00622194"/>
    <w:rsid w:val="00622BFB"/>
    <w:rsid w:val="0064000B"/>
    <w:rsid w:val="00652CED"/>
    <w:rsid w:val="0065533A"/>
    <w:rsid w:val="006A3BAE"/>
    <w:rsid w:val="006A5B78"/>
    <w:rsid w:val="006B034D"/>
    <w:rsid w:val="006C3A46"/>
    <w:rsid w:val="007067B7"/>
    <w:rsid w:val="00724CB0"/>
    <w:rsid w:val="0075235E"/>
    <w:rsid w:val="007552DE"/>
    <w:rsid w:val="007725D0"/>
    <w:rsid w:val="007A55B6"/>
    <w:rsid w:val="007A782A"/>
    <w:rsid w:val="007B1886"/>
    <w:rsid w:val="007C7E85"/>
    <w:rsid w:val="007F1C39"/>
    <w:rsid w:val="007F1E62"/>
    <w:rsid w:val="00801116"/>
    <w:rsid w:val="00801604"/>
    <w:rsid w:val="00801771"/>
    <w:rsid w:val="00807332"/>
    <w:rsid w:val="00823131"/>
    <w:rsid w:val="00844968"/>
    <w:rsid w:val="0085374A"/>
    <w:rsid w:val="00861C7E"/>
    <w:rsid w:val="008648F1"/>
    <w:rsid w:val="00881A30"/>
    <w:rsid w:val="008A4D40"/>
    <w:rsid w:val="008A700F"/>
    <w:rsid w:val="008C5D84"/>
    <w:rsid w:val="008E1166"/>
    <w:rsid w:val="008F0C4D"/>
    <w:rsid w:val="008F57EE"/>
    <w:rsid w:val="00902408"/>
    <w:rsid w:val="00905E60"/>
    <w:rsid w:val="00911F70"/>
    <w:rsid w:val="00924A30"/>
    <w:rsid w:val="00933839"/>
    <w:rsid w:val="00935BCC"/>
    <w:rsid w:val="009459D0"/>
    <w:rsid w:val="00952C7B"/>
    <w:rsid w:val="009547F5"/>
    <w:rsid w:val="00981836"/>
    <w:rsid w:val="009D2DD6"/>
    <w:rsid w:val="009E0C4A"/>
    <w:rsid w:val="009F09E2"/>
    <w:rsid w:val="00A01E30"/>
    <w:rsid w:val="00A1619F"/>
    <w:rsid w:val="00A17200"/>
    <w:rsid w:val="00A22AD5"/>
    <w:rsid w:val="00A44926"/>
    <w:rsid w:val="00A5032D"/>
    <w:rsid w:val="00A543D9"/>
    <w:rsid w:val="00A600EC"/>
    <w:rsid w:val="00A648C4"/>
    <w:rsid w:val="00A75752"/>
    <w:rsid w:val="00A863EA"/>
    <w:rsid w:val="00A9741C"/>
    <w:rsid w:val="00AC110B"/>
    <w:rsid w:val="00AD3AF1"/>
    <w:rsid w:val="00AF5F25"/>
    <w:rsid w:val="00B06756"/>
    <w:rsid w:val="00B073FD"/>
    <w:rsid w:val="00B145F5"/>
    <w:rsid w:val="00B15BF4"/>
    <w:rsid w:val="00B17152"/>
    <w:rsid w:val="00B252AC"/>
    <w:rsid w:val="00B32F13"/>
    <w:rsid w:val="00B41351"/>
    <w:rsid w:val="00B57139"/>
    <w:rsid w:val="00B82B2A"/>
    <w:rsid w:val="00B904C2"/>
    <w:rsid w:val="00BA1288"/>
    <w:rsid w:val="00BB43E7"/>
    <w:rsid w:val="00BB5C55"/>
    <w:rsid w:val="00BD1795"/>
    <w:rsid w:val="00BD4004"/>
    <w:rsid w:val="00C017A8"/>
    <w:rsid w:val="00C50497"/>
    <w:rsid w:val="00C67B26"/>
    <w:rsid w:val="00C70BF8"/>
    <w:rsid w:val="00C82EB5"/>
    <w:rsid w:val="00C9385B"/>
    <w:rsid w:val="00CA0BBD"/>
    <w:rsid w:val="00CA2AF9"/>
    <w:rsid w:val="00CB5829"/>
    <w:rsid w:val="00CB7F23"/>
    <w:rsid w:val="00CC34E5"/>
    <w:rsid w:val="00CD163E"/>
    <w:rsid w:val="00CD3E47"/>
    <w:rsid w:val="00CE6D34"/>
    <w:rsid w:val="00CF62CD"/>
    <w:rsid w:val="00D00141"/>
    <w:rsid w:val="00D101EE"/>
    <w:rsid w:val="00D21B7F"/>
    <w:rsid w:val="00D3328C"/>
    <w:rsid w:val="00D339E2"/>
    <w:rsid w:val="00D514C6"/>
    <w:rsid w:val="00DA197D"/>
    <w:rsid w:val="00DB3027"/>
    <w:rsid w:val="00DD7B5D"/>
    <w:rsid w:val="00DE189E"/>
    <w:rsid w:val="00DE7099"/>
    <w:rsid w:val="00DF06FD"/>
    <w:rsid w:val="00E11E60"/>
    <w:rsid w:val="00E46707"/>
    <w:rsid w:val="00E7633A"/>
    <w:rsid w:val="00E87B2F"/>
    <w:rsid w:val="00EA5446"/>
    <w:rsid w:val="00EA7ED1"/>
    <w:rsid w:val="00ED7EE4"/>
    <w:rsid w:val="00F25756"/>
    <w:rsid w:val="00F3630F"/>
    <w:rsid w:val="00F439EE"/>
    <w:rsid w:val="00F90AAB"/>
    <w:rsid w:val="00FD2C7A"/>
    <w:rsid w:val="00FD4F74"/>
    <w:rsid w:val="00FE6256"/>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D2DCB2"/>
  <w15:docId w15:val="{A447E242-71AC-49FD-83CE-B21552CA9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5756"/>
    <w:rPr>
      <w:rFonts w:ascii="Arial" w:hAnsi="Arial"/>
      <w:szCs w:val="24"/>
      <w:lang w:val="en-GB"/>
    </w:rPr>
  </w:style>
  <w:style w:type="paragraph" w:styleId="Heading1">
    <w:name w:val="heading 1"/>
    <w:basedOn w:val="Normal"/>
    <w:next w:val="Normal"/>
    <w:qFormat/>
    <w:rsid w:val="00A20BD7"/>
    <w:pPr>
      <w:outlineLvl w:val="0"/>
    </w:pPr>
    <w:rPr>
      <w:rFonts w:cs="Arial"/>
      <w:bCs/>
      <w:szCs w:val="32"/>
    </w:rPr>
  </w:style>
  <w:style w:type="paragraph" w:styleId="Heading2">
    <w:name w:val="heading 2"/>
    <w:basedOn w:val="Normal"/>
    <w:next w:val="Normal"/>
    <w:qFormat/>
    <w:rsid w:val="00A20BD7"/>
    <w:pPr>
      <w:outlineLvl w:val="1"/>
    </w:pPr>
    <w:rPr>
      <w:rFonts w:cs="Arial"/>
      <w:bCs/>
      <w:iCs/>
      <w:szCs w:val="28"/>
    </w:rPr>
  </w:style>
  <w:style w:type="paragraph" w:styleId="Heading3">
    <w:name w:val="heading 3"/>
    <w:basedOn w:val="Normal"/>
    <w:next w:val="Normal"/>
    <w:qFormat/>
    <w:rsid w:val="00A20BD7"/>
    <w:pPr>
      <w:outlineLvl w:val="2"/>
    </w:pPr>
    <w:rPr>
      <w:rFonts w:cs="Arial"/>
      <w:bCs/>
      <w:szCs w:val="26"/>
    </w:rPr>
  </w:style>
  <w:style w:type="paragraph" w:styleId="Heading4">
    <w:name w:val="heading 4"/>
    <w:basedOn w:val="Normal"/>
    <w:next w:val="Normal"/>
    <w:qFormat/>
    <w:rsid w:val="00A20BD7"/>
    <w:pPr>
      <w:outlineLvl w:val="3"/>
    </w:pPr>
    <w:rPr>
      <w:bCs/>
      <w:szCs w:val="28"/>
    </w:rPr>
  </w:style>
  <w:style w:type="paragraph" w:styleId="Heading5">
    <w:name w:val="heading 5"/>
    <w:basedOn w:val="Normal"/>
    <w:next w:val="Normal"/>
    <w:qFormat/>
    <w:rsid w:val="00A20BD7"/>
    <w:pPr>
      <w:outlineLvl w:val="4"/>
    </w:pPr>
    <w:rPr>
      <w:bCs/>
      <w:iCs/>
      <w:szCs w:val="26"/>
    </w:rPr>
  </w:style>
  <w:style w:type="paragraph" w:styleId="Heading6">
    <w:name w:val="heading 6"/>
    <w:basedOn w:val="Normal"/>
    <w:next w:val="Normal"/>
    <w:qFormat/>
    <w:rsid w:val="00A20BD7"/>
    <w:pPr>
      <w:outlineLvl w:val="5"/>
    </w:pPr>
    <w:rPr>
      <w:bCs/>
      <w:szCs w:val="22"/>
    </w:rPr>
  </w:style>
  <w:style w:type="paragraph" w:styleId="Heading7">
    <w:name w:val="heading 7"/>
    <w:basedOn w:val="Normal"/>
    <w:next w:val="Normal"/>
    <w:qFormat/>
    <w:rsid w:val="00A20BD7"/>
    <w:pPr>
      <w:outlineLvl w:val="6"/>
    </w:pPr>
  </w:style>
  <w:style w:type="paragraph" w:styleId="Heading8">
    <w:name w:val="heading 8"/>
    <w:basedOn w:val="Normal"/>
    <w:next w:val="Normal"/>
    <w:qFormat/>
    <w:rsid w:val="00A20BD7"/>
    <w:pPr>
      <w:outlineLvl w:val="7"/>
    </w:pPr>
    <w:rPr>
      <w:iCs/>
    </w:rPr>
  </w:style>
  <w:style w:type="paragraph" w:styleId="Heading9">
    <w:name w:val="heading 9"/>
    <w:basedOn w:val="Normal"/>
    <w:next w:val="Normal"/>
    <w:qFormat/>
    <w:rsid w:val="00A20BD7"/>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Body"/>
    <w:rsid w:val="00A20BD7"/>
    <w:pPr>
      <w:spacing w:before="280" w:after="140" w:line="290" w:lineRule="auto"/>
    </w:pPr>
    <w:rPr>
      <w:kern w:val="20"/>
    </w:rPr>
  </w:style>
  <w:style w:type="paragraph" w:customStyle="1" w:styleId="Body">
    <w:name w:val="Body"/>
    <w:basedOn w:val="Normal"/>
    <w:rsid w:val="00A20BD7"/>
    <w:pPr>
      <w:spacing w:after="140" w:line="290" w:lineRule="auto"/>
      <w:jc w:val="both"/>
    </w:pPr>
    <w:rPr>
      <w:kern w:val="20"/>
    </w:rPr>
  </w:style>
  <w:style w:type="paragraph" w:customStyle="1" w:styleId="Body1">
    <w:name w:val="Body 1"/>
    <w:basedOn w:val="Normal"/>
    <w:rsid w:val="00A20BD7"/>
    <w:pPr>
      <w:spacing w:after="140" w:line="290" w:lineRule="auto"/>
      <w:ind w:left="680"/>
      <w:jc w:val="both"/>
    </w:pPr>
    <w:rPr>
      <w:kern w:val="20"/>
    </w:rPr>
  </w:style>
  <w:style w:type="paragraph" w:customStyle="1" w:styleId="Body2">
    <w:name w:val="Body 2"/>
    <w:basedOn w:val="Normal"/>
    <w:rsid w:val="00A20BD7"/>
    <w:pPr>
      <w:spacing w:after="140" w:line="290" w:lineRule="auto"/>
      <w:ind w:left="680"/>
      <w:jc w:val="both"/>
    </w:pPr>
    <w:rPr>
      <w:kern w:val="20"/>
    </w:rPr>
  </w:style>
  <w:style w:type="paragraph" w:customStyle="1" w:styleId="Body3">
    <w:name w:val="Body 3"/>
    <w:basedOn w:val="Normal"/>
    <w:rsid w:val="00A20BD7"/>
    <w:pPr>
      <w:spacing w:after="140" w:line="290" w:lineRule="auto"/>
      <w:ind w:left="1361"/>
      <w:jc w:val="both"/>
    </w:pPr>
    <w:rPr>
      <w:kern w:val="20"/>
    </w:rPr>
  </w:style>
  <w:style w:type="paragraph" w:customStyle="1" w:styleId="Body4">
    <w:name w:val="Body 4"/>
    <w:basedOn w:val="Normal"/>
    <w:rsid w:val="00A20BD7"/>
    <w:pPr>
      <w:spacing w:after="140" w:line="290" w:lineRule="auto"/>
      <w:ind w:left="2041"/>
      <w:jc w:val="both"/>
    </w:pPr>
    <w:rPr>
      <w:kern w:val="20"/>
    </w:rPr>
  </w:style>
  <w:style w:type="paragraph" w:customStyle="1" w:styleId="Body5">
    <w:name w:val="Body 5"/>
    <w:basedOn w:val="Normal"/>
    <w:rsid w:val="00A20BD7"/>
    <w:pPr>
      <w:spacing w:after="140" w:line="290" w:lineRule="auto"/>
      <w:ind w:left="2608"/>
      <w:jc w:val="both"/>
    </w:pPr>
    <w:rPr>
      <w:kern w:val="20"/>
    </w:rPr>
  </w:style>
  <w:style w:type="paragraph" w:customStyle="1" w:styleId="Body6">
    <w:name w:val="Body 6"/>
    <w:basedOn w:val="Normal"/>
    <w:rsid w:val="00A20BD7"/>
    <w:pPr>
      <w:spacing w:after="140" w:line="290" w:lineRule="auto"/>
      <w:ind w:left="3288"/>
      <w:jc w:val="both"/>
    </w:pPr>
    <w:rPr>
      <w:kern w:val="20"/>
    </w:rPr>
  </w:style>
  <w:style w:type="paragraph" w:customStyle="1" w:styleId="Level1">
    <w:name w:val="Level 1"/>
    <w:basedOn w:val="Normal"/>
    <w:next w:val="Body1"/>
    <w:rsid w:val="00A20BD7"/>
    <w:pPr>
      <w:keepNext/>
      <w:numPr>
        <w:numId w:val="1"/>
      </w:numPr>
      <w:spacing w:before="280" w:after="140" w:line="290" w:lineRule="auto"/>
      <w:jc w:val="both"/>
      <w:outlineLvl w:val="0"/>
    </w:pPr>
    <w:rPr>
      <w:b/>
      <w:bCs/>
      <w:kern w:val="20"/>
      <w:sz w:val="22"/>
      <w:szCs w:val="32"/>
    </w:rPr>
  </w:style>
  <w:style w:type="paragraph" w:customStyle="1" w:styleId="Level2">
    <w:name w:val="Level 2"/>
    <w:basedOn w:val="Normal"/>
    <w:rsid w:val="00A20BD7"/>
    <w:pPr>
      <w:numPr>
        <w:ilvl w:val="1"/>
        <w:numId w:val="1"/>
      </w:numPr>
      <w:spacing w:after="140" w:line="290" w:lineRule="auto"/>
      <w:jc w:val="both"/>
      <w:outlineLvl w:val="1"/>
    </w:pPr>
    <w:rPr>
      <w:kern w:val="20"/>
      <w:szCs w:val="28"/>
    </w:rPr>
  </w:style>
  <w:style w:type="paragraph" w:customStyle="1" w:styleId="Level3">
    <w:name w:val="Level 3"/>
    <w:basedOn w:val="Normal"/>
    <w:rsid w:val="00A20BD7"/>
    <w:pPr>
      <w:numPr>
        <w:ilvl w:val="2"/>
        <w:numId w:val="1"/>
      </w:numPr>
      <w:spacing w:after="140" w:line="290" w:lineRule="auto"/>
      <w:jc w:val="both"/>
      <w:outlineLvl w:val="2"/>
    </w:pPr>
    <w:rPr>
      <w:kern w:val="20"/>
      <w:szCs w:val="28"/>
    </w:rPr>
  </w:style>
  <w:style w:type="paragraph" w:customStyle="1" w:styleId="Level4">
    <w:name w:val="Level 4"/>
    <w:basedOn w:val="Normal"/>
    <w:rsid w:val="00A20BD7"/>
    <w:pPr>
      <w:numPr>
        <w:ilvl w:val="3"/>
        <w:numId w:val="1"/>
      </w:numPr>
      <w:spacing w:after="140" w:line="290" w:lineRule="auto"/>
      <w:jc w:val="both"/>
    </w:pPr>
    <w:rPr>
      <w:kern w:val="20"/>
    </w:rPr>
  </w:style>
  <w:style w:type="paragraph" w:customStyle="1" w:styleId="Level5">
    <w:name w:val="Level 5"/>
    <w:basedOn w:val="Normal"/>
    <w:rsid w:val="00A20BD7"/>
    <w:pPr>
      <w:numPr>
        <w:ilvl w:val="4"/>
        <w:numId w:val="1"/>
      </w:numPr>
      <w:spacing w:after="140" w:line="290" w:lineRule="auto"/>
      <w:jc w:val="both"/>
    </w:pPr>
    <w:rPr>
      <w:kern w:val="20"/>
    </w:rPr>
  </w:style>
  <w:style w:type="paragraph" w:customStyle="1" w:styleId="Level6">
    <w:name w:val="Level 6"/>
    <w:basedOn w:val="Normal"/>
    <w:rsid w:val="00A20BD7"/>
    <w:pPr>
      <w:numPr>
        <w:ilvl w:val="5"/>
        <w:numId w:val="1"/>
      </w:numPr>
      <w:spacing w:after="140" w:line="290" w:lineRule="auto"/>
      <w:jc w:val="both"/>
    </w:pPr>
    <w:rPr>
      <w:kern w:val="20"/>
    </w:rPr>
  </w:style>
  <w:style w:type="paragraph" w:customStyle="1" w:styleId="Parties">
    <w:name w:val="Parties"/>
    <w:basedOn w:val="Normal"/>
    <w:rsid w:val="00A20BD7"/>
    <w:pPr>
      <w:numPr>
        <w:numId w:val="2"/>
      </w:numPr>
      <w:spacing w:after="140" w:line="290" w:lineRule="auto"/>
      <w:jc w:val="both"/>
    </w:pPr>
    <w:rPr>
      <w:kern w:val="20"/>
    </w:rPr>
  </w:style>
  <w:style w:type="paragraph" w:customStyle="1" w:styleId="Recitals">
    <w:name w:val="Recitals"/>
    <w:basedOn w:val="Normal"/>
    <w:rsid w:val="00A20BD7"/>
    <w:pPr>
      <w:numPr>
        <w:numId w:val="3"/>
      </w:numPr>
      <w:spacing w:after="140" w:line="290" w:lineRule="auto"/>
      <w:jc w:val="both"/>
    </w:pPr>
    <w:rPr>
      <w:kern w:val="20"/>
    </w:rPr>
  </w:style>
  <w:style w:type="paragraph" w:customStyle="1" w:styleId="alpha1">
    <w:name w:val="alpha 1"/>
    <w:basedOn w:val="Normal"/>
    <w:rsid w:val="00A20BD7"/>
    <w:pPr>
      <w:numPr>
        <w:numId w:val="7"/>
      </w:numPr>
      <w:spacing w:after="140" w:line="290" w:lineRule="auto"/>
      <w:jc w:val="both"/>
    </w:pPr>
    <w:rPr>
      <w:kern w:val="20"/>
      <w:szCs w:val="20"/>
    </w:rPr>
  </w:style>
  <w:style w:type="paragraph" w:customStyle="1" w:styleId="alpha2">
    <w:name w:val="alpha 2"/>
    <w:basedOn w:val="Normal"/>
    <w:rsid w:val="00A20BD7"/>
    <w:pPr>
      <w:numPr>
        <w:numId w:val="19"/>
      </w:numPr>
      <w:spacing w:after="140" w:line="290" w:lineRule="auto"/>
      <w:jc w:val="both"/>
    </w:pPr>
    <w:rPr>
      <w:kern w:val="20"/>
      <w:szCs w:val="20"/>
    </w:rPr>
  </w:style>
  <w:style w:type="paragraph" w:customStyle="1" w:styleId="alpha3">
    <w:name w:val="alpha 3"/>
    <w:basedOn w:val="Normal"/>
    <w:rsid w:val="00A20BD7"/>
    <w:pPr>
      <w:numPr>
        <w:numId w:val="8"/>
      </w:numPr>
      <w:spacing w:after="140" w:line="290" w:lineRule="auto"/>
      <w:jc w:val="both"/>
    </w:pPr>
    <w:rPr>
      <w:kern w:val="20"/>
      <w:szCs w:val="20"/>
    </w:rPr>
  </w:style>
  <w:style w:type="paragraph" w:customStyle="1" w:styleId="alpha4">
    <w:name w:val="alpha 4"/>
    <w:basedOn w:val="Normal"/>
    <w:rsid w:val="00A20BD7"/>
    <w:pPr>
      <w:numPr>
        <w:numId w:val="9"/>
      </w:numPr>
      <w:spacing w:after="140" w:line="290" w:lineRule="auto"/>
      <w:jc w:val="both"/>
    </w:pPr>
    <w:rPr>
      <w:kern w:val="20"/>
      <w:szCs w:val="20"/>
    </w:rPr>
  </w:style>
  <w:style w:type="paragraph" w:customStyle="1" w:styleId="alpha5">
    <w:name w:val="alpha 5"/>
    <w:basedOn w:val="Normal"/>
    <w:rsid w:val="00A20BD7"/>
    <w:pPr>
      <w:numPr>
        <w:numId w:val="10"/>
      </w:numPr>
      <w:spacing w:after="140" w:line="290" w:lineRule="auto"/>
      <w:jc w:val="both"/>
    </w:pPr>
    <w:rPr>
      <w:kern w:val="20"/>
      <w:szCs w:val="20"/>
    </w:rPr>
  </w:style>
  <w:style w:type="paragraph" w:customStyle="1" w:styleId="alpha6">
    <w:name w:val="alpha 6"/>
    <w:basedOn w:val="Normal"/>
    <w:rsid w:val="00A20BD7"/>
    <w:pPr>
      <w:numPr>
        <w:numId w:val="11"/>
      </w:numPr>
      <w:spacing w:after="140" w:line="290" w:lineRule="auto"/>
      <w:jc w:val="both"/>
    </w:pPr>
    <w:rPr>
      <w:kern w:val="20"/>
      <w:szCs w:val="20"/>
    </w:rPr>
  </w:style>
  <w:style w:type="paragraph" w:customStyle="1" w:styleId="bullet1">
    <w:name w:val="bullet 1"/>
    <w:basedOn w:val="Normal"/>
    <w:rsid w:val="00A20BD7"/>
    <w:pPr>
      <w:numPr>
        <w:numId w:val="31"/>
      </w:numPr>
      <w:spacing w:after="140" w:line="290" w:lineRule="auto"/>
      <w:jc w:val="both"/>
    </w:pPr>
    <w:rPr>
      <w:kern w:val="20"/>
    </w:rPr>
  </w:style>
  <w:style w:type="paragraph" w:customStyle="1" w:styleId="bullet2">
    <w:name w:val="bullet 2"/>
    <w:basedOn w:val="Normal"/>
    <w:rsid w:val="00A20BD7"/>
    <w:pPr>
      <w:numPr>
        <w:numId w:val="32"/>
      </w:numPr>
      <w:spacing w:after="140" w:line="290" w:lineRule="auto"/>
      <w:jc w:val="both"/>
    </w:pPr>
    <w:rPr>
      <w:kern w:val="20"/>
    </w:rPr>
  </w:style>
  <w:style w:type="paragraph" w:customStyle="1" w:styleId="bullet3">
    <w:name w:val="bullet 3"/>
    <w:basedOn w:val="Normal"/>
    <w:rsid w:val="00A20BD7"/>
    <w:pPr>
      <w:numPr>
        <w:numId w:val="33"/>
      </w:numPr>
      <w:spacing w:after="140" w:line="290" w:lineRule="auto"/>
      <w:jc w:val="both"/>
    </w:pPr>
    <w:rPr>
      <w:kern w:val="20"/>
    </w:rPr>
  </w:style>
  <w:style w:type="paragraph" w:customStyle="1" w:styleId="bullet4">
    <w:name w:val="bullet 4"/>
    <w:basedOn w:val="Normal"/>
    <w:rsid w:val="00A20BD7"/>
    <w:pPr>
      <w:numPr>
        <w:numId w:val="34"/>
      </w:numPr>
      <w:spacing w:after="140" w:line="290" w:lineRule="auto"/>
      <w:jc w:val="both"/>
    </w:pPr>
    <w:rPr>
      <w:kern w:val="20"/>
    </w:rPr>
  </w:style>
  <w:style w:type="paragraph" w:customStyle="1" w:styleId="bullet5">
    <w:name w:val="bullet 5"/>
    <w:basedOn w:val="Normal"/>
    <w:rsid w:val="00A20BD7"/>
    <w:pPr>
      <w:numPr>
        <w:numId w:val="35"/>
      </w:numPr>
      <w:spacing w:after="140" w:line="290" w:lineRule="auto"/>
      <w:jc w:val="both"/>
    </w:pPr>
    <w:rPr>
      <w:kern w:val="20"/>
    </w:rPr>
  </w:style>
  <w:style w:type="paragraph" w:customStyle="1" w:styleId="bullet6">
    <w:name w:val="bullet 6"/>
    <w:basedOn w:val="Normal"/>
    <w:rsid w:val="00A20BD7"/>
    <w:pPr>
      <w:numPr>
        <w:numId w:val="36"/>
      </w:numPr>
      <w:spacing w:after="140" w:line="290" w:lineRule="auto"/>
      <w:jc w:val="both"/>
    </w:pPr>
    <w:rPr>
      <w:kern w:val="20"/>
    </w:rPr>
  </w:style>
  <w:style w:type="paragraph" w:customStyle="1" w:styleId="roman1">
    <w:name w:val="roman 1"/>
    <w:basedOn w:val="Normal"/>
    <w:rsid w:val="00A20BD7"/>
    <w:pPr>
      <w:numPr>
        <w:numId w:val="12"/>
      </w:numPr>
      <w:tabs>
        <w:tab w:val="clear" w:pos="680"/>
        <w:tab w:val="num" w:pos="360"/>
      </w:tabs>
      <w:spacing w:after="140" w:line="290" w:lineRule="auto"/>
      <w:ind w:left="0" w:firstLine="0"/>
      <w:jc w:val="both"/>
    </w:pPr>
    <w:rPr>
      <w:kern w:val="20"/>
      <w:szCs w:val="20"/>
    </w:rPr>
  </w:style>
  <w:style w:type="paragraph" w:customStyle="1" w:styleId="roman2">
    <w:name w:val="roman 2"/>
    <w:basedOn w:val="Normal"/>
    <w:rsid w:val="00A20BD7"/>
    <w:pPr>
      <w:numPr>
        <w:numId w:val="13"/>
      </w:numPr>
      <w:spacing w:after="140" w:line="290" w:lineRule="auto"/>
      <w:jc w:val="both"/>
    </w:pPr>
    <w:rPr>
      <w:kern w:val="20"/>
      <w:szCs w:val="20"/>
    </w:rPr>
  </w:style>
  <w:style w:type="paragraph" w:customStyle="1" w:styleId="roman3">
    <w:name w:val="roman 3"/>
    <w:basedOn w:val="Normal"/>
    <w:rsid w:val="00A20BD7"/>
    <w:pPr>
      <w:numPr>
        <w:numId w:val="14"/>
      </w:numPr>
      <w:spacing w:after="140" w:line="290" w:lineRule="auto"/>
      <w:jc w:val="both"/>
    </w:pPr>
    <w:rPr>
      <w:kern w:val="20"/>
      <w:szCs w:val="20"/>
    </w:rPr>
  </w:style>
  <w:style w:type="paragraph" w:customStyle="1" w:styleId="roman4">
    <w:name w:val="roman 4"/>
    <w:basedOn w:val="Normal"/>
    <w:rsid w:val="00A20BD7"/>
    <w:pPr>
      <w:numPr>
        <w:numId w:val="20"/>
      </w:numPr>
      <w:spacing w:after="140" w:line="290" w:lineRule="auto"/>
      <w:jc w:val="both"/>
    </w:pPr>
    <w:rPr>
      <w:kern w:val="20"/>
      <w:szCs w:val="20"/>
    </w:rPr>
  </w:style>
  <w:style w:type="paragraph" w:customStyle="1" w:styleId="roman5">
    <w:name w:val="roman 5"/>
    <w:basedOn w:val="Normal"/>
    <w:rsid w:val="00A20BD7"/>
    <w:pPr>
      <w:numPr>
        <w:numId w:val="15"/>
      </w:numPr>
      <w:spacing w:after="140" w:line="290" w:lineRule="auto"/>
      <w:jc w:val="both"/>
    </w:pPr>
    <w:rPr>
      <w:kern w:val="20"/>
      <w:szCs w:val="20"/>
    </w:rPr>
  </w:style>
  <w:style w:type="paragraph" w:customStyle="1" w:styleId="roman6">
    <w:name w:val="roman 6"/>
    <w:basedOn w:val="Normal"/>
    <w:rsid w:val="00A20BD7"/>
    <w:pPr>
      <w:numPr>
        <w:numId w:val="16"/>
      </w:numPr>
      <w:spacing w:after="140" w:line="290" w:lineRule="auto"/>
      <w:jc w:val="both"/>
    </w:pPr>
    <w:rPr>
      <w:kern w:val="20"/>
      <w:szCs w:val="20"/>
    </w:rPr>
  </w:style>
  <w:style w:type="paragraph" w:customStyle="1" w:styleId="CellHead">
    <w:name w:val="CellHead"/>
    <w:basedOn w:val="Normal"/>
    <w:rsid w:val="00A20BD7"/>
    <w:pPr>
      <w:keepNext/>
      <w:spacing w:before="60" w:after="60" w:line="259" w:lineRule="auto"/>
    </w:pPr>
    <w:rPr>
      <w:b/>
      <w:kern w:val="20"/>
    </w:rPr>
  </w:style>
  <w:style w:type="paragraph" w:styleId="CommentText">
    <w:name w:val="annotation text"/>
    <w:basedOn w:val="Normal"/>
    <w:rsid w:val="00A20BD7"/>
    <w:rPr>
      <w:szCs w:val="20"/>
    </w:rPr>
  </w:style>
  <w:style w:type="paragraph" w:styleId="Title">
    <w:name w:val="Title"/>
    <w:basedOn w:val="Normal"/>
    <w:next w:val="Body"/>
    <w:qFormat/>
    <w:rsid w:val="00600BE5"/>
    <w:pPr>
      <w:keepNext/>
      <w:spacing w:after="240" w:line="290" w:lineRule="auto"/>
      <w:jc w:val="both"/>
      <w:outlineLvl w:val="0"/>
    </w:pPr>
    <w:rPr>
      <w:rFonts w:cs="Arial"/>
      <w:b/>
      <w:bCs/>
      <w:kern w:val="28"/>
      <w:sz w:val="25"/>
      <w:szCs w:val="32"/>
    </w:rPr>
  </w:style>
  <w:style w:type="paragraph" w:customStyle="1" w:styleId="Head1">
    <w:name w:val="Head 1"/>
    <w:basedOn w:val="Normal"/>
    <w:next w:val="Body1"/>
    <w:rsid w:val="00600BE5"/>
    <w:pPr>
      <w:keepNext/>
      <w:spacing w:before="280" w:after="140" w:line="290" w:lineRule="auto"/>
      <w:ind w:left="680"/>
      <w:jc w:val="both"/>
      <w:outlineLvl w:val="0"/>
    </w:pPr>
    <w:rPr>
      <w:b/>
      <w:kern w:val="22"/>
      <w:sz w:val="22"/>
    </w:rPr>
  </w:style>
  <w:style w:type="paragraph" w:customStyle="1" w:styleId="Head2">
    <w:name w:val="Head 2"/>
    <w:basedOn w:val="Normal"/>
    <w:next w:val="Body3"/>
    <w:rsid w:val="00600BE5"/>
    <w:pPr>
      <w:keepNext/>
      <w:spacing w:before="280" w:after="60" w:line="290" w:lineRule="auto"/>
      <w:ind w:left="1361"/>
      <w:jc w:val="both"/>
      <w:outlineLvl w:val="1"/>
    </w:pPr>
    <w:rPr>
      <w:b/>
      <w:kern w:val="21"/>
      <w:sz w:val="21"/>
    </w:rPr>
  </w:style>
  <w:style w:type="paragraph" w:customStyle="1" w:styleId="Head3">
    <w:name w:val="Head 3"/>
    <w:basedOn w:val="Normal"/>
    <w:next w:val="Body4"/>
    <w:rsid w:val="00600BE5"/>
    <w:pPr>
      <w:keepNext/>
      <w:spacing w:before="280" w:after="40" w:line="290" w:lineRule="auto"/>
      <w:ind w:left="2041"/>
      <w:jc w:val="both"/>
      <w:outlineLvl w:val="2"/>
    </w:pPr>
    <w:rPr>
      <w:b/>
      <w:kern w:val="20"/>
    </w:rPr>
  </w:style>
  <w:style w:type="paragraph" w:customStyle="1" w:styleId="SubHead">
    <w:name w:val="SubHead"/>
    <w:basedOn w:val="Normal"/>
    <w:next w:val="Body"/>
    <w:rsid w:val="00600BE5"/>
    <w:pPr>
      <w:keepNext/>
      <w:spacing w:before="120" w:after="60" w:line="290" w:lineRule="auto"/>
      <w:jc w:val="both"/>
      <w:outlineLvl w:val="0"/>
    </w:pPr>
    <w:rPr>
      <w:b/>
      <w:kern w:val="21"/>
      <w:sz w:val="21"/>
    </w:rPr>
  </w:style>
  <w:style w:type="paragraph" w:customStyle="1" w:styleId="SchedApps">
    <w:name w:val="Sched/Apps"/>
    <w:basedOn w:val="Normal"/>
    <w:next w:val="Body"/>
    <w:rsid w:val="00A20BD7"/>
    <w:pPr>
      <w:keepNext/>
      <w:pageBreakBefore/>
      <w:spacing w:after="240" w:line="290" w:lineRule="auto"/>
      <w:jc w:val="center"/>
      <w:outlineLvl w:val="3"/>
    </w:pPr>
    <w:rPr>
      <w:b/>
      <w:kern w:val="23"/>
      <w:sz w:val="23"/>
    </w:rPr>
  </w:style>
  <w:style w:type="paragraph" w:customStyle="1" w:styleId="Schedule1">
    <w:name w:val="Schedule 1"/>
    <w:basedOn w:val="Normal"/>
    <w:rsid w:val="00A20BD7"/>
    <w:pPr>
      <w:numPr>
        <w:numId w:val="4"/>
      </w:numPr>
      <w:spacing w:after="140" w:line="290" w:lineRule="auto"/>
      <w:jc w:val="both"/>
    </w:pPr>
    <w:rPr>
      <w:kern w:val="20"/>
    </w:rPr>
  </w:style>
  <w:style w:type="paragraph" w:customStyle="1" w:styleId="Schedule2">
    <w:name w:val="Schedule 2"/>
    <w:basedOn w:val="Normal"/>
    <w:rsid w:val="00A20BD7"/>
    <w:pPr>
      <w:numPr>
        <w:ilvl w:val="1"/>
        <w:numId w:val="4"/>
      </w:numPr>
      <w:spacing w:after="140" w:line="290" w:lineRule="auto"/>
      <w:jc w:val="both"/>
    </w:pPr>
    <w:rPr>
      <w:kern w:val="20"/>
    </w:rPr>
  </w:style>
  <w:style w:type="paragraph" w:customStyle="1" w:styleId="Schedule3">
    <w:name w:val="Schedule 3"/>
    <w:basedOn w:val="Normal"/>
    <w:rsid w:val="00A20BD7"/>
    <w:pPr>
      <w:numPr>
        <w:ilvl w:val="2"/>
        <w:numId w:val="4"/>
      </w:numPr>
      <w:spacing w:after="140" w:line="290" w:lineRule="auto"/>
      <w:jc w:val="both"/>
    </w:pPr>
    <w:rPr>
      <w:kern w:val="20"/>
    </w:rPr>
  </w:style>
  <w:style w:type="paragraph" w:customStyle="1" w:styleId="Schedule4">
    <w:name w:val="Schedule 4"/>
    <w:basedOn w:val="Normal"/>
    <w:rsid w:val="00A20BD7"/>
    <w:pPr>
      <w:numPr>
        <w:ilvl w:val="3"/>
        <w:numId w:val="4"/>
      </w:numPr>
      <w:spacing w:after="140" w:line="290" w:lineRule="auto"/>
      <w:jc w:val="both"/>
    </w:pPr>
    <w:rPr>
      <w:kern w:val="20"/>
    </w:rPr>
  </w:style>
  <w:style w:type="paragraph" w:customStyle="1" w:styleId="Schedule5">
    <w:name w:val="Schedule 5"/>
    <w:basedOn w:val="Normal"/>
    <w:rsid w:val="00A20BD7"/>
    <w:pPr>
      <w:numPr>
        <w:ilvl w:val="4"/>
        <w:numId w:val="4"/>
      </w:numPr>
      <w:spacing w:after="140" w:line="290" w:lineRule="auto"/>
      <w:jc w:val="both"/>
    </w:pPr>
    <w:rPr>
      <w:kern w:val="20"/>
    </w:rPr>
  </w:style>
  <w:style w:type="paragraph" w:customStyle="1" w:styleId="Schedule6">
    <w:name w:val="Schedule 6"/>
    <w:basedOn w:val="Normal"/>
    <w:rsid w:val="00A20BD7"/>
    <w:pPr>
      <w:numPr>
        <w:ilvl w:val="5"/>
        <w:numId w:val="4"/>
      </w:numPr>
      <w:spacing w:after="140" w:line="290" w:lineRule="auto"/>
      <w:jc w:val="both"/>
    </w:pPr>
    <w:rPr>
      <w:kern w:val="20"/>
    </w:rPr>
  </w:style>
  <w:style w:type="paragraph" w:customStyle="1" w:styleId="TCLevel1">
    <w:name w:val="T+C Level 1"/>
    <w:basedOn w:val="Normal"/>
    <w:next w:val="TCLevel2"/>
    <w:rsid w:val="00A20BD7"/>
    <w:pPr>
      <w:keepNext/>
      <w:numPr>
        <w:numId w:val="5"/>
      </w:numPr>
      <w:spacing w:before="140" w:line="290" w:lineRule="auto"/>
      <w:jc w:val="both"/>
      <w:outlineLvl w:val="0"/>
    </w:pPr>
    <w:rPr>
      <w:b/>
      <w:kern w:val="20"/>
    </w:rPr>
  </w:style>
  <w:style w:type="paragraph" w:customStyle="1" w:styleId="TCLevel2">
    <w:name w:val="T+C Level 2"/>
    <w:basedOn w:val="Normal"/>
    <w:rsid w:val="00A20BD7"/>
    <w:pPr>
      <w:numPr>
        <w:ilvl w:val="1"/>
        <w:numId w:val="5"/>
      </w:numPr>
      <w:spacing w:after="140" w:line="290" w:lineRule="auto"/>
      <w:jc w:val="both"/>
      <w:outlineLvl w:val="1"/>
    </w:pPr>
    <w:rPr>
      <w:kern w:val="20"/>
    </w:rPr>
  </w:style>
  <w:style w:type="paragraph" w:customStyle="1" w:styleId="TCLevel3">
    <w:name w:val="T+C Level 3"/>
    <w:basedOn w:val="Normal"/>
    <w:rsid w:val="00A20BD7"/>
    <w:pPr>
      <w:numPr>
        <w:ilvl w:val="2"/>
        <w:numId w:val="5"/>
      </w:numPr>
      <w:spacing w:after="140" w:line="290" w:lineRule="auto"/>
      <w:jc w:val="both"/>
      <w:outlineLvl w:val="2"/>
    </w:pPr>
    <w:rPr>
      <w:kern w:val="20"/>
    </w:rPr>
  </w:style>
  <w:style w:type="paragraph" w:customStyle="1" w:styleId="TCLevel4">
    <w:name w:val="T+C Level 4"/>
    <w:basedOn w:val="Normal"/>
    <w:rsid w:val="00A20BD7"/>
    <w:pPr>
      <w:numPr>
        <w:ilvl w:val="3"/>
        <w:numId w:val="5"/>
      </w:numPr>
      <w:spacing w:after="140" w:line="290" w:lineRule="auto"/>
      <w:jc w:val="both"/>
      <w:outlineLvl w:val="3"/>
    </w:pPr>
    <w:rPr>
      <w:kern w:val="20"/>
    </w:rPr>
  </w:style>
  <w:style w:type="paragraph" w:styleId="Date">
    <w:name w:val="Date"/>
    <w:basedOn w:val="Normal"/>
    <w:next w:val="Normal"/>
    <w:rsid w:val="00A20BD7"/>
  </w:style>
  <w:style w:type="paragraph" w:customStyle="1" w:styleId="DocExCode">
    <w:name w:val="DocExCode"/>
    <w:basedOn w:val="Normal"/>
    <w:rsid w:val="00A20BD7"/>
    <w:pPr>
      <w:pBdr>
        <w:top w:val="single" w:sz="4" w:space="1" w:color="auto"/>
      </w:pBdr>
    </w:pPr>
    <w:rPr>
      <w:kern w:val="20"/>
      <w:sz w:val="16"/>
    </w:rPr>
  </w:style>
  <w:style w:type="paragraph" w:customStyle="1" w:styleId="DocExCode-NoLine">
    <w:name w:val="DocExCode - No Line"/>
    <w:basedOn w:val="DocExCode"/>
    <w:rsid w:val="00A20BD7"/>
    <w:pPr>
      <w:pBdr>
        <w:top w:val="none" w:sz="0" w:space="0" w:color="auto"/>
      </w:pBdr>
    </w:pPr>
    <w:rPr>
      <w:lang w:val="nl-BE"/>
    </w:rPr>
  </w:style>
  <w:style w:type="paragraph" w:customStyle="1" w:styleId="DocumentMap">
    <w:name w:val="DocumentMap"/>
    <w:basedOn w:val="Normal"/>
    <w:rsid w:val="00A20BD7"/>
  </w:style>
  <w:style w:type="paragraph" w:styleId="Footer">
    <w:name w:val="footer"/>
    <w:basedOn w:val="Normal"/>
    <w:rsid w:val="00A20BD7"/>
    <w:pPr>
      <w:spacing w:before="120" w:after="120" w:line="290" w:lineRule="auto"/>
      <w:jc w:val="both"/>
    </w:pPr>
    <w:rPr>
      <w:kern w:val="16"/>
      <w:sz w:val="16"/>
    </w:rPr>
  </w:style>
  <w:style w:type="character" w:styleId="FootnoteReference">
    <w:name w:val="footnote reference"/>
    <w:rsid w:val="00A20BD7"/>
    <w:rPr>
      <w:rFonts w:ascii="Arial" w:hAnsi="Arial"/>
      <w:kern w:val="2"/>
      <w:vertAlign w:val="superscript"/>
    </w:rPr>
  </w:style>
  <w:style w:type="paragraph" w:styleId="FootnoteText">
    <w:name w:val="footnote text"/>
    <w:basedOn w:val="Normal"/>
    <w:rsid w:val="00A20BD7"/>
    <w:pPr>
      <w:keepLines/>
      <w:tabs>
        <w:tab w:val="left" w:pos="227"/>
      </w:tabs>
      <w:spacing w:after="60" w:line="200" w:lineRule="atLeast"/>
      <w:ind w:left="227" w:hanging="227"/>
      <w:jc w:val="both"/>
    </w:pPr>
    <w:rPr>
      <w:kern w:val="20"/>
      <w:sz w:val="16"/>
      <w:szCs w:val="20"/>
    </w:rPr>
  </w:style>
  <w:style w:type="paragraph" w:styleId="Header">
    <w:name w:val="header"/>
    <w:basedOn w:val="Normal"/>
    <w:rsid w:val="00A20BD7"/>
    <w:pPr>
      <w:tabs>
        <w:tab w:val="center" w:pos="4366"/>
        <w:tab w:val="right" w:pos="8732"/>
      </w:tabs>
    </w:pPr>
    <w:rPr>
      <w:kern w:val="20"/>
    </w:rPr>
  </w:style>
  <w:style w:type="paragraph" w:customStyle="1" w:styleId="Level7">
    <w:name w:val="Level 7"/>
    <w:basedOn w:val="Normal"/>
    <w:rsid w:val="00A20BD7"/>
    <w:pPr>
      <w:numPr>
        <w:ilvl w:val="6"/>
        <w:numId w:val="1"/>
      </w:numPr>
      <w:spacing w:after="140" w:line="290" w:lineRule="auto"/>
      <w:jc w:val="both"/>
      <w:outlineLvl w:val="6"/>
    </w:pPr>
    <w:rPr>
      <w:kern w:val="20"/>
    </w:rPr>
  </w:style>
  <w:style w:type="paragraph" w:customStyle="1" w:styleId="Level8">
    <w:name w:val="Level 8"/>
    <w:basedOn w:val="Normal"/>
    <w:rsid w:val="00A20BD7"/>
    <w:pPr>
      <w:numPr>
        <w:ilvl w:val="7"/>
        <w:numId w:val="1"/>
      </w:numPr>
      <w:spacing w:after="140" w:line="290" w:lineRule="auto"/>
      <w:jc w:val="both"/>
      <w:outlineLvl w:val="7"/>
    </w:pPr>
    <w:rPr>
      <w:kern w:val="20"/>
    </w:rPr>
  </w:style>
  <w:style w:type="paragraph" w:customStyle="1" w:styleId="Level9">
    <w:name w:val="Level 9"/>
    <w:basedOn w:val="Normal"/>
    <w:rsid w:val="00A20BD7"/>
    <w:pPr>
      <w:numPr>
        <w:ilvl w:val="8"/>
        <w:numId w:val="1"/>
      </w:numPr>
      <w:spacing w:after="140" w:line="290" w:lineRule="auto"/>
      <w:jc w:val="both"/>
      <w:outlineLvl w:val="8"/>
    </w:pPr>
    <w:rPr>
      <w:kern w:val="20"/>
    </w:rPr>
  </w:style>
  <w:style w:type="character" w:styleId="PageNumber">
    <w:name w:val="page number"/>
    <w:rsid w:val="00A20BD7"/>
    <w:rPr>
      <w:rFonts w:ascii="Arial" w:hAnsi="Arial"/>
      <w:sz w:val="20"/>
    </w:rPr>
  </w:style>
  <w:style w:type="paragraph" w:customStyle="1" w:styleId="Table1">
    <w:name w:val="Table 1"/>
    <w:basedOn w:val="Normal"/>
    <w:rsid w:val="00A20BD7"/>
    <w:pPr>
      <w:numPr>
        <w:numId w:val="6"/>
      </w:numPr>
      <w:spacing w:before="60" w:after="60" w:line="290" w:lineRule="auto"/>
      <w:outlineLvl w:val="0"/>
    </w:pPr>
    <w:rPr>
      <w:kern w:val="20"/>
    </w:rPr>
  </w:style>
  <w:style w:type="paragraph" w:customStyle="1" w:styleId="Table2">
    <w:name w:val="Table 2"/>
    <w:basedOn w:val="Normal"/>
    <w:rsid w:val="00A20BD7"/>
    <w:pPr>
      <w:numPr>
        <w:ilvl w:val="1"/>
        <w:numId w:val="6"/>
      </w:numPr>
      <w:spacing w:before="60" w:after="60" w:line="290" w:lineRule="auto"/>
      <w:outlineLvl w:val="1"/>
    </w:pPr>
    <w:rPr>
      <w:kern w:val="20"/>
    </w:rPr>
  </w:style>
  <w:style w:type="paragraph" w:customStyle="1" w:styleId="Table3">
    <w:name w:val="Table 3"/>
    <w:basedOn w:val="Normal"/>
    <w:rsid w:val="00A20BD7"/>
    <w:pPr>
      <w:numPr>
        <w:ilvl w:val="2"/>
        <w:numId w:val="6"/>
      </w:numPr>
      <w:spacing w:before="60" w:after="60" w:line="290" w:lineRule="auto"/>
      <w:outlineLvl w:val="2"/>
    </w:pPr>
    <w:rPr>
      <w:kern w:val="20"/>
    </w:rPr>
  </w:style>
  <w:style w:type="paragraph" w:customStyle="1" w:styleId="Table4">
    <w:name w:val="Table 4"/>
    <w:basedOn w:val="Normal"/>
    <w:rsid w:val="00A20BD7"/>
    <w:pPr>
      <w:numPr>
        <w:ilvl w:val="3"/>
        <w:numId w:val="6"/>
      </w:numPr>
      <w:spacing w:before="60" w:after="60" w:line="290" w:lineRule="auto"/>
      <w:outlineLvl w:val="3"/>
    </w:pPr>
    <w:rPr>
      <w:kern w:val="20"/>
    </w:rPr>
  </w:style>
  <w:style w:type="paragraph" w:customStyle="1" w:styleId="Table5">
    <w:name w:val="Table 5"/>
    <w:basedOn w:val="Normal"/>
    <w:rsid w:val="00A20BD7"/>
    <w:pPr>
      <w:numPr>
        <w:ilvl w:val="4"/>
        <w:numId w:val="6"/>
      </w:numPr>
      <w:spacing w:before="60" w:after="60" w:line="290" w:lineRule="auto"/>
      <w:outlineLvl w:val="4"/>
    </w:pPr>
    <w:rPr>
      <w:kern w:val="20"/>
    </w:rPr>
  </w:style>
  <w:style w:type="paragraph" w:customStyle="1" w:styleId="Table6">
    <w:name w:val="Table 6"/>
    <w:basedOn w:val="Normal"/>
    <w:rsid w:val="00A20BD7"/>
    <w:pPr>
      <w:numPr>
        <w:ilvl w:val="5"/>
        <w:numId w:val="6"/>
      </w:numPr>
      <w:spacing w:before="60" w:after="60" w:line="290" w:lineRule="auto"/>
      <w:outlineLvl w:val="5"/>
    </w:pPr>
    <w:rPr>
      <w:kern w:val="20"/>
    </w:rPr>
  </w:style>
  <w:style w:type="paragraph" w:customStyle="1" w:styleId="Tablealpha">
    <w:name w:val="Table alpha"/>
    <w:basedOn w:val="CellBody"/>
    <w:rsid w:val="00A20BD7"/>
    <w:pPr>
      <w:numPr>
        <w:numId w:val="17"/>
      </w:numPr>
    </w:pPr>
  </w:style>
  <w:style w:type="paragraph" w:customStyle="1" w:styleId="Tablebullet">
    <w:name w:val="Table bullet"/>
    <w:basedOn w:val="Normal"/>
    <w:rsid w:val="00A20BD7"/>
    <w:pPr>
      <w:numPr>
        <w:numId w:val="43"/>
      </w:numPr>
      <w:spacing w:before="60" w:after="60" w:line="290" w:lineRule="auto"/>
    </w:pPr>
    <w:rPr>
      <w:kern w:val="20"/>
    </w:rPr>
  </w:style>
  <w:style w:type="paragraph" w:customStyle="1" w:styleId="Tableroman">
    <w:name w:val="Table roman"/>
    <w:basedOn w:val="CellBody"/>
    <w:rsid w:val="00A20BD7"/>
    <w:pPr>
      <w:numPr>
        <w:numId w:val="18"/>
      </w:numPr>
    </w:pPr>
  </w:style>
  <w:style w:type="paragraph" w:styleId="TOC2">
    <w:name w:val="toc 2"/>
    <w:basedOn w:val="Normal"/>
    <w:next w:val="Body"/>
    <w:rsid w:val="00A20BD7"/>
    <w:pPr>
      <w:spacing w:before="280" w:after="140" w:line="290" w:lineRule="auto"/>
    </w:pPr>
    <w:rPr>
      <w:kern w:val="20"/>
    </w:rPr>
  </w:style>
  <w:style w:type="paragraph" w:styleId="TOC3">
    <w:name w:val="toc 3"/>
    <w:basedOn w:val="Normal"/>
    <w:next w:val="Body"/>
    <w:rsid w:val="00A20BD7"/>
    <w:pPr>
      <w:spacing w:before="280" w:after="140" w:line="290" w:lineRule="auto"/>
      <w:ind w:left="680"/>
    </w:pPr>
    <w:rPr>
      <w:kern w:val="20"/>
    </w:rPr>
  </w:style>
  <w:style w:type="paragraph" w:styleId="TOC4">
    <w:name w:val="toc 4"/>
    <w:basedOn w:val="Normal"/>
    <w:next w:val="Body"/>
    <w:rsid w:val="00A20BD7"/>
    <w:pPr>
      <w:spacing w:before="280" w:after="140" w:line="290" w:lineRule="auto"/>
      <w:ind w:left="680"/>
    </w:pPr>
    <w:rPr>
      <w:kern w:val="20"/>
    </w:rPr>
  </w:style>
  <w:style w:type="paragraph" w:styleId="TOC5">
    <w:name w:val="toc 5"/>
    <w:basedOn w:val="Normal"/>
    <w:next w:val="Body"/>
    <w:rsid w:val="00A20BD7"/>
  </w:style>
  <w:style w:type="paragraph" w:styleId="TOC6">
    <w:name w:val="toc 6"/>
    <w:basedOn w:val="Normal"/>
    <w:next w:val="Body"/>
    <w:rsid w:val="00A20BD7"/>
  </w:style>
  <w:style w:type="paragraph" w:styleId="TOC7">
    <w:name w:val="toc 7"/>
    <w:basedOn w:val="Normal"/>
    <w:next w:val="Body"/>
    <w:rsid w:val="00A20BD7"/>
  </w:style>
  <w:style w:type="paragraph" w:styleId="TOC8">
    <w:name w:val="toc 8"/>
    <w:basedOn w:val="Normal"/>
    <w:next w:val="Body"/>
    <w:rsid w:val="00A20BD7"/>
  </w:style>
  <w:style w:type="paragraph" w:styleId="TOC9">
    <w:name w:val="toc 9"/>
    <w:basedOn w:val="Normal"/>
    <w:next w:val="Body"/>
    <w:rsid w:val="00A20BD7"/>
  </w:style>
  <w:style w:type="paragraph" w:customStyle="1" w:styleId="zFSand">
    <w:name w:val="zFSand"/>
    <w:basedOn w:val="Normal"/>
    <w:next w:val="zFSco-names"/>
    <w:uiPriority w:val="99"/>
    <w:rsid w:val="00DE189E"/>
    <w:pPr>
      <w:spacing w:after="180" w:line="290" w:lineRule="auto"/>
    </w:pPr>
    <w:rPr>
      <w:rFonts w:eastAsia="SimSun"/>
      <w:kern w:val="20"/>
      <w:szCs w:val="20"/>
    </w:rPr>
  </w:style>
  <w:style w:type="paragraph" w:customStyle="1" w:styleId="zFSco-names">
    <w:name w:val="zFSco-names"/>
    <w:basedOn w:val="Normal"/>
    <w:next w:val="zFSand"/>
    <w:uiPriority w:val="99"/>
    <w:rsid w:val="00DE189E"/>
    <w:pPr>
      <w:spacing w:before="120" w:after="120" w:line="290" w:lineRule="auto"/>
    </w:pPr>
    <w:rPr>
      <w:rFonts w:eastAsia="SimSun"/>
      <w:color w:val="000000" w:themeColor="text1"/>
      <w:kern w:val="24"/>
      <w:sz w:val="32"/>
      <w:szCs w:val="48"/>
    </w:rPr>
  </w:style>
  <w:style w:type="paragraph" w:customStyle="1" w:styleId="zFSDate">
    <w:name w:val="zFSDate"/>
    <w:basedOn w:val="Normal"/>
    <w:uiPriority w:val="99"/>
    <w:rsid w:val="00DE189E"/>
    <w:pPr>
      <w:spacing w:before="80" w:after="80" w:line="290" w:lineRule="auto"/>
    </w:pPr>
    <w:rPr>
      <w:rFonts w:eastAsiaTheme="minorHAnsi"/>
      <w:sz w:val="24"/>
      <w:szCs w:val="22"/>
    </w:rPr>
  </w:style>
  <w:style w:type="character" w:styleId="Hyperlink">
    <w:name w:val="Hyperlink"/>
    <w:rsid w:val="00A20BD7"/>
    <w:rPr>
      <w:color w:val="AF005F"/>
      <w:u w:val="none"/>
    </w:rPr>
  </w:style>
  <w:style w:type="paragraph" w:customStyle="1" w:styleId="zFSFooter">
    <w:name w:val="zFSFooter"/>
    <w:basedOn w:val="Normal"/>
    <w:rsid w:val="00DE189E"/>
    <w:pPr>
      <w:tabs>
        <w:tab w:val="left" w:pos="6521"/>
      </w:tabs>
      <w:spacing w:after="40"/>
    </w:pPr>
    <w:rPr>
      <w:rFonts w:eastAsiaTheme="minorHAnsi"/>
      <w:sz w:val="16"/>
      <w:szCs w:val="22"/>
    </w:rPr>
  </w:style>
  <w:style w:type="paragraph" w:customStyle="1" w:styleId="zFSNarrative">
    <w:name w:val="zFSNarrative"/>
    <w:basedOn w:val="Normal"/>
    <w:uiPriority w:val="99"/>
    <w:rsid w:val="00DE189E"/>
    <w:pPr>
      <w:spacing w:before="60" w:after="60" w:line="290" w:lineRule="auto"/>
    </w:pPr>
    <w:rPr>
      <w:rFonts w:eastAsiaTheme="minorHAnsi"/>
      <w:color w:val="000000" w:themeColor="text1"/>
      <w:kern w:val="20"/>
      <w:sz w:val="24"/>
      <w:szCs w:val="22"/>
    </w:rPr>
  </w:style>
  <w:style w:type="paragraph" w:customStyle="1" w:styleId="zFSTitle">
    <w:name w:val="zFSTitle"/>
    <w:basedOn w:val="Normal"/>
    <w:uiPriority w:val="99"/>
    <w:rsid w:val="00DE189E"/>
    <w:pPr>
      <w:spacing w:before="60" w:after="60" w:line="290" w:lineRule="auto"/>
    </w:pPr>
    <w:rPr>
      <w:rFonts w:eastAsiaTheme="minorHAnsi"/>
      <w:color w:val="000000"/>
      <w:sz w:val="36"/>
      <w:szCs w:val="32"/>
    </w:rPr>
  </w:style>
  <w:style w:type="character" w:styleId="EndnoteReference">
    <w:name w:val="endnote reference"/>
    <w:rsid w:val="00A20BD7"/>
    <w:rPr>
      <w:rFonts w:ascii="Arial" w:hAnsi="Arial"/>
      <w:vertAlign w:val="superscript"/>
    </w:rPr>
  </w:style>
  <w:style w:type="paragraph" w:styleId="EndnoteText">
    <w:name w:val="endnote text"/>
    <w:basedOn w:val="Normal"/>
    <w:rsid w:val="00A20BD7"/>
    <w:rPr>
      <w:szCs w:val="20"/>
    </w:rPr>
  </w:style>
  <w:style w:type="paragraph" w:customStyle="1" w:styleId="Head">
    <w:name w:val="Head"/>
    <w:basedOn w:val="Normal"/>
    <w:next w:val="Body"/>
    <w:rsid w:val="00600BE5"/>
    <w:pPr>
      <w:keepNext/>
      <w:spacing w:before="280" w:after="140" w:line="290" w:lineRule="auto"/>
      <w:jc w:val="both"/>
      <w:outlineLvl w:val="0"/>
    </w:pPr>
    <w:rPr>
      <w:b/>
      <w:kern w:val="23"/>
      <w:sz w:val="23"/>
    </w:rPr>
  </w:style>
  <w:style w:type="paragraph" w:styleId="TableofAuthorities">
    <w:name w:val="table of authorities"/>
    <w:basedOn w:val="Normal"/>
    <w:next w:val="Normal"/>
    <w:rsid w:val="00A20BD7"/>
    <w:pPr>
      <w:ind w:left="200" w:hanging="200"/>
    </w:pPr>
  </w:style>
  <w:style w:type="paragraph" w:customStyle="1" w:styleId="CellBody">
    <w:name w:val="CellBody"/>
    <w:basedOn w:val="Normal"/>
    <w:rsid w:val="00A20BD7"/>
    <w:pPr>
      <w:spacing w:before="60" w:after="60" w:line="290" w:lineRule="auto"/>
    </w:pPr>
    <w:rPr>
      <w:kern w:val="20"/>
      <w:szCs w:val="20"/>
    </w:rPr>
  </w:style>
  <w:style w:type="paragraph" w:customStyle="1" w:styleId="zSFRef">
    <w:name w:val="zSFRef"/>
    <w:basedOn w:val="Normal"/>
    <w:uiPriority w:val="99"/>
    <w:rsid w:val="00DE189E"/>
    <w:rPr>
      <w:rFonts w:eastAsiaTheme="minorHAnsi"/>
      <w:kern w:val="16"/>
      <w:sz w:val="16"/>
      <w:szCs w:val="22"/>
    </w:rPr>
  </w:style>
  <w:style w:type="paragraph" w:customStyle="1" w:styleId="UCAlpha1">
    <w:name w:val="UCAlpha 1"/>
    <w:basedOn w:val="Normal"/>
    <w:rsid w:val="00A20BD7"/>
    <w:pPr>
      <w:numPr>
        <w:numId w:val="22"/>
      </w:numPr>
      <w:spacing w:after="140" w:line="290" w:lineRule="auto"/>
      <w:jc w:val="both"/>
    </w:pPr>
    <w:rPr>
      <w:kern w:val="20"/>
    </w:rPr>
  </w:style>
  <w:style w:type="paragraph" w:customStyle="1" w:styleId="UCAlpha2">
    <w:name w:val="UCAlpha 2"/>
    <w:basedOn w:val="Normal"/>
    <w:rsid w:val="00A20BD7"/>
    <w:pPr>
      <w:numPr>
        <w:numId w:val="23"/>
      </w:numPr>
      <w:spacing w:after="140" w:line="290" w:lineRule="auto"/>
      <w:jc w:val="both"/>
    </w:pPr>
    <w:rPr>
      <w:kern w:val="20"/>
    </w:rPr>
  </w:style>
  <w:style w:type="paragraph" w:customStyle="1" w:styleId="UCAlpha3">
    <w:name w:val="UCAlpha 3"/>
    <w:basedOn w:val="Normal"/>
    <w:rsid w:val="00A20BD7"/>
    <w:pPr>
      <w:numPr>
        <w:numId w:val="24"/>
      </w:numPr>
      <w:spacing w:after="140" w:line="290" w:lineRule="auto"/>
      <w:jc w:val="both"/>
    </w:pPr>
    <w:rPr>
      <w:kern w:val="20"/>
    </w:rPr>
  </w:style>
  <w:style w:type="paragraph" w:customStyle="1" w:styleId="UCAlpha4">
    <w:name w:val="UCAlpha 4"/>
    <w:basedOn w:val="Normal"/>
    <w:rsid w:val="00A20BD7"/>
    <w:pPr>
      <w:numPr>
        <w:numId w:val="25"/>
      </w:numPr>
      <w:spacing w:after="140" w:line="290" w:lineRule="auto"/>
      <w:jc w:val="both"/>
    </w:pPr>
    <w:rPr>
      <w:kern w:val="20"/>
    </w:rPr>
  </w:style>
  <w:style w:type="paragraph" w:customStyle="1" w:styleId="UCAlpha5">
    <w:name w:val="UCAlpha 5"/>
    <w:basedOn w:val="Normal"/>
    <w:rsid w:val="00A20BD7"/>
    <w:pPr>
      <w:numPr>
        <w:numId w:val="26"/>
      </w:numPr>
      <w:spacing w:after="140" w:line="290" w:lineRule="auto"/>
      <w:jc w:val="both"/>
    </w:pPr>
    <w:rPr>
      <w:kern w:val="20"/>
    </w:rPr>
  </w:style>
  <w:style w:type="paragraph" w:customStyle="1" w:styleId="UCAlpha6">
    <w:name w:val="UCAlpha 6"/>
    <w:basedOn w:val="Normal"/>
    <w:rsid w:val="00A20BD7"/>
    <w:pPr>
      <w:numPr>
        <w:numId w:val="27"/>
      </w:numPr>
      <w:spacing w:after="140" w:line="290" w:lineRule="auto"/>
      <w:jc w:val="both"/>
    </w:pPr>
    <w:rPr>
      <w:kern w:val="20"/>
    </w:rPr>
  </w:style>
  <w:style w:type="paragraph" w:customStyle="1" w:styleId="UCRoman1">
    <w:name w:val="UCRoman 1"/>
    <w:basedOn w:val="Normal"/>
    <w:rsid w:val="00A20BD7"/>
    <w:pPr>
      <w:numPr>
        <w:numId w:val="28"/>
      </w:numPr>
      <w:spacing w:after="140" w:line="290" w:lineRule="auto"/>
      <w:jc w:val="both"/>
    </w:pPr>
    <w:rPr>
      <w:kern w:val="20"/>
    </w:rPr>
  </w:style>
  <w:style w:type="paragraph" w:customStyle="1" w:styleId="UCRoman2">
    <w:name w:val="UCRoman 2"/>
    <w:basedOn w:val="Normal"/>
    <w:rsid w:val="00A20BD7"/>
    <w:pPr>
      <w:numPr>
        <w:numId w:val="29"/>
      </w:numPr>
      <w:spacing w:after="140" w:line="290" w:lineRule="auto"/>
      <w:jc w:val="both"/>
    </w:pPr>
    <w:rPr>
      <w:kern w:val="20"/>
    </w:rPr>
  </w:style>
  <w:style w:type="paragraph" w:customStyle="1" w:styleId="doublealpha">
    <w:name w:val="double alpha"/>
    <w:basedOn w:val="Normal"/>
    <w:rsid w:val="00A20BD7"/>
    <w:pPr>
      <w:numPr>
        <w:numId w:val="30"/>
      </w:numPr>
      <w:spacing w:after="140" w:line="290" w:lineRule="auto"/>
      <w:jc w:val="both"/>
    </w:pPr>
    <w:rPr>
      <w:kern w:val="20"/>
    </w:rPr>
  </w:style>
  <w:style w:type="paragraph" w:customStyle="1" w:styleId="ListNumbers">
    <w:name w:val="List Numbers"/>
    <w:basedOn w:val="Normal"/>
    <w:rsid w:val="00A20BD7"/>
    <w:pPr>
      <w:numPr>
        <w:numId w:val="21"/>
      </w:numPr>
      <w:spacing w:after="140" w:line="290" w:lineRule="auto"/>
      <w:jc w:val="both"/>
      <w:outlineLvl w:val="0"/>
    </w:pPr>
    <w:rPr>
      <w:kern w:val="20"/>
    </w:rPr>
  </w:style>
  <w:style w:type="paragraph" w:customStyle="1" w:styleId="dashbullet1">
    <w:name w:val="dash bullet 1"/>
    <w:basedOn w:val="Normal"/>
    <w:rsid w:val="00A20BD7"/>
    <w:pPr>
      <w:numPr>
        <w:numId w:val="37"/>
      </w:numPr>
      <w:spacing w:after="140" w:line="290" w:lineRule="auto"/>
      <w:jc w:val="both"/>
    </w:pPr>
    <w:rPr>
      <w:kern w:val="20"/>
    </w:rPr>
  </w:style>
  <w:style w:type="paragraph" w:customStyle="1" w:styleId="dashbullet2">
    <w:name w:val="dash bullet 2"/>
    <w:basedOn w:val="Normal"/>
    <w:rsid w:val="00A20BD7"/>
    <w:pPr>
      <w:numPr>
        <w:numId w:val="38"/>
      </w:numPr>
      <w:spacing w:after="140" w:line="290" w:lineRule="auto"/>
      <w:jc w:val="both"/>
    </w:pPr>
    <w:rPr>
      <w:kern w:val="20"/>
    </w:rPr>
  </w:style>
  <w:style w:type="paragraph" w:customStyle="1" w:styleId="dashbullet3">
    <w:name w:val="dash bullet 3"/>
    <w:basedOn w:val="Normal"/>
    <w:rsid w:val="00A20BD7"/>
    <w:pPr>
      <w:numPr>
        <w:numId w:val="39"/>
      </w:numPr>
      <w:spacing w:after="140" w:line="290" w:lineRule="auto"/>
      <w:jc w:val="both"/>
    </w:pPr>
    <w:rPr>
      <w:kern w:val="20"/>
    </w:rPr>
  </w:style>
  <w:style w:type="paragraph" w:customStyle="1" w:styleId="dashbullet4">
    <w:name w:val="dash bullet 4"/>
    <w:basedOn w:val="Normal"/>
    <w:rsid w:val="00A20BD7"/>
    <w:pPr>
      <w:numPr>
        <w:numId w:val="40"/>
      </w:numPr>
      <w:spacing w:after="140" w:line="290" w:lineRule="auto"/>
      <w:jc w:val="both"/>
    </w:pPr>
    <w:rPr>
      <w:kern w:val="20"/>
    </w:rPr>
  </w:style>
  <w:style w:type="paragraph" w:customStyle="1" w:styleId="dashbullet5">
    <w:name w:val="dash bullet 5"/>
    <w:basedOn w:val="Normal"/>
    <w:rsid w:val="00A20BD7"/>
    <w:pPr>
      <w:numPr>
        <w:numId w:val="41"/>
      </w:numPr>
      <w:spacing w:after="140" w:line="290" w:lineRule="auto"/>
      <w:jc w:val="both"/>
    </w:pPr>
    <w:rPr>
      <w:kern w:val="20"/>
    </w:rPr>
  </w:style>
  <w:style w:type="paragraph" w:customStyle="1" w:styleId="dashbullet6">
    <w:name w:val="dash bullet 6"/>
    <w:basedOn w:val="Normal"/>
    <w:rsid w:val="00A20BD7"/>
    <w:pPr>
      <w:numPr>
        <w:numId w:val="42"/>
      </w:numPr>
      <w:spacing w:after="140" w:line="290" w:lineRule="auto"/>
      <w:jc w:val="both"/>
    </w:pPr>
    <w:rPr>
      <w:kern w:val="20"/>
    </w:rPr>
  </w:style>
  <w:style w:type="paragraph" w:customStyle="1" w:styleId="zFSAddress">
    <w:name w:val="zFSAddress"/>
    <w:basedOn w:val="Normal"/>
    <w:uiPriority w:val="99"/>
    <w:rsid w:val="00DE189E"/>
    <w:pPr>
      <w:spacing w:line="290" w:lineRule="auto"/>
    </w:pPr>
    <w:rPr>
      <w:rFonts w:eastAsiaTheme="minorHAnsi"/>
      <w:kern w:val="16"/>
      <w:sz w:val="16"/>
      <w:szCs w:val="22"/>
    </w:rPr>
  </w:style>
  <w:style w:type="paragraph" w:customStyle="1" w:styleId="zFSDescription">
    <w:name w:val="zFSDescription"/>
    <w:basedOn w:val="Normal"/>
    <w:rsid w:val="00DE189E"/>
    <w:pPr>
      <w:spacing w:line="290" w:lineRule="auto"/>
      <w:jc w:val="center"/>
    </w:pPr>
    <w:rPr>
      <w:rFonts w:eastAsiaTheme="minorHAnsi"/>
      <w:i/>
      <w:caps/>
      <w:szCs w:val="22"/>
    </w:rPr>
  </w:style>
  <w:style w:type="paragraph" w:customStyle="1" w:styleId="zFSDraft">
    <w:name w:val="zFSDraft"/>
    <w:basedOn w:val="Normal"/>
    <w:uiPriority w:val="99"/>
    <w:rsid w:val="00DE189E"/>
    <w:rPr>
      <w:rFonts w:eastAsiaTheme="minorHAnsi"/>
      <w:kern w:val="20"/>
      <w:szCs w:val="22"/>
    </w:rPr>
  </w:style>
  <w:style w:type="paragraph" w:customStyle="1" w:styleId="zFSFax">
    <w:name w:val="zFSFax"/>
    <w:basedOn w:val="Normal"/>
    <w:uiPriority w:val="99"/>
    <w:rsid w:val="00DE189E"/>
    <w:rPr>
      <w:rFonts w:eastAsiaTheme="minorHAnsi"/>
      <w:kern w:val="16"/>
      <w:sz w:val="16"/>
      <w:szCs w:val="22"/>
    </w:rPr>
  </w:style>
  <w:style w:type="paragraph" w:customStyle="1" w:styleId="zFSNameofDoc">
    <w:name w:val="zFSNameofDoc"/>
    <w:basedOn w:val="Body"/>
    <w:rsid w:val="00DE189E"/>
    <w:pPr>
      <w:spacing w:before="300" w:after="400"/>
      <w:jc w:val="center"/>
    </w:pPr>
    <w:rPr>
      <w:rFonts w:eastAsiaTheme="minorHAnsi"/>
      <w:caps/>
      <w:szCs w:val="22"/>
    </w:rPr>
  </w:style>
  <w:style w:type="paragraph" w:customStyle="1" w:styleId="zFSTel">
    <w:name w:val="zFSTel"/>
    <w:basedOn w:val="Normal"/>
    <w:uiPriority w:val="99"/>
    <w:rsid w:val="00DE189E"/>
    <w:rPr>
      <w:rFonts w:eastAsiaTheme="minorHAnsi"/>
      <w:kern w:val="16"/>
      <w:sz w:val="16"/>
      <w:szCs w:val="22"/>
    </w:rPr>
  </w:style>
  <w:style w:type="paragraph" w:customStyle="1" w:styleId="zFSAmount">
    <w:name w:val="zFSAmount"/>
    <w:basedOn w:val="Normal"/>
    <w:rsid w:val="00DE189E"/>
    <w:pPr>
      <w:spacing w:before="800" w:line="290" w:lineRule="auto"/>
      <w:jc w:val="center"/>
    </w:pPr>
    <w:rPr>
      <w:rFonts w:eastAsiaTheme="minorHAnsi"/>
      <w:i/>
      <w:szCs w:val="22"/>
    </w:rPr>
  </w:style>
  <w:style w:type="character" w:styleId="FollowedHyperlink">
    <w:name w:val="FollowedHyperlink"/>
    <w:rsid w:val="00A20BD7"/>
    <w:rPr>
      <w:color w:val="AF005F"/>
      <w:u w:val="none"/>
    </w:rPr>
  </w:style>
  <w:style w:type="character" w:customStyle="1" w:styleId="zTokyoLogoCaption">
    <w:name w:val="zTokyoLogoCaption"/>
    <w:rsid w:val="00DE189E"/>
    <w:rPr>
      <w:rFonts w:ascii="MS Mincho" w:hAnsi="Arial" w:cs="Times New Roman"/>
      <w:sz w:val="13"/>
    </w:rPr>
  </w:style>
  <w:style w:type="paragraph" w:customStyle="1" w:styleId="zFSAddress2">
    <w:name w:val="zFSAddress2"/>
    <w:basedOn w:val="Normal"/>
    <w:uiPriority w:val="99"/>
    <w:rsid w:val="00DE189E"/>
    <w:pPr>
      <w:spacing w:line="290" w:lineRule="auto"/>
    </w:pPr>
    <w:rPr>
      <w:rFonts w:eastAsiaTheme="minorHAnsi"/>
      <w:kern w:val="16"/>
      <w:sz w:val="16"/>
      <w:szCs w:val="22"/>
    </w:rPr>
  </w:style>
  <w:style w:type="character" w:customStyle="1" w:styleId="zTokyoLogoCaption2">
    <w:name w:val="zTokyoLogoCaption2"/>
    <w:rsid w:val="00DE189E"/>
    <w:rPr>
      <w:rFonts w:ascii="MS Mincho" w:hAnsi="Arial" w:cs="Times New Roman"/>
      <w:sz w:val="16"/>
    </w:rPr>
  </w:style>
  <w:style w:type="paragraph" w:customStyle="1" w:styleId="yFSdate">
    <w:name w:val="yFSdate"/>
    <w:basedOn w:val="Normal"/>
    <w:next w:val="Normal"/>
    <w:rsid w:val="00F25756"/>
    <w:pPr>
      <w:spacing w:after="720" w:line="319" w:lineRule="auto"/>
      <w:jc w:val="center"/>
    </w:pPr>
    <w:rPr>
      <w:w w:val="105"/>
      <w:kern w:val="20"/>
      <w:szCs w:val="20"/>
    </w:rPr>
  </w:style>
  <w:style w:type="paragraph" w:customStyle="1" w:styleId="SchedPara1">
    <w:name w:val="Sched_Para 1"/>
    <w:basedOn w:val="Normal"/>
    <w:rsid w:val="00336375"/>
    <w:pPr>
      <w:numPr>
        <w:numId w:val="48"/>
      </w:numPr>
      <w:spacing w:after="140" w:line="290" w:lineRule="auto"/>
      <w:jc w:val="both"/>
    </w:pPr>
    <w:rPr>
      <w:kern w:val="20"/>
      <w:szCs w:val="20"/>
    </w:rPr>
  </w:style>
  <w:style w:type="paragraph" w:customStyle="1" w:styleId="SchedPara2">
    <w:name w:val="Sched_Para 2"/>
    <w:basedOn w:val="Normal"/>
    <w:rsid w:val="00336375"/>
    <w:pPr>
      <w:numPr>
        <w:ilvl w:val="1"/>
        <w:numId w:val="48"/>
      </w:numPr>
      <w:spacing w:after="140" w:line="290" w:lineRule="auto"/>
      <w:jc w:val="both"/>
    </w:pPr>
    <w:rPr>
      <w:kern w:val="20"/>
      <w:szCs w:val="20"/>
    </w:rPr>
  </w:style>
  <w:style w:type="paragraph" w:customStyle="1" w:styleId="SchedPara3">
    <w:name w:val="Sched_Para 3"/>
    <w:basedOn w:val="Normal"/>
    <w:rsid w:val="00336375"/>
    <w:pPr>
      <w:numPr>
        <w:ilvl w:val="2"/>
        <w:numId w:val="48"/>
      </w:numPr>
      <w:spacing w:after="140" w:line="290" w:lineRule="auto"/>
      <w:jc w:val="both"/>
    </w:pPr>
    <w:rPr>
      <w:kern w:val="20"/>
      <w:szCs w:val="20"/>
    </w:rPr>
  </w:style>
  <w:style w:type="paragraph" w:customStyle="1" w:styleId="SchedPara4">
    <w:name w:val="Sched_Para 4"/>
    <w:basedOn w:val="Normal"/>
    <w:rsid w:val="00336375"/>
    <w:pPr>
      <w:numPr>
        <w:ilvl w:val="3"/>
        <w:numId w:val="48"/>
      </w:numPr>
      <w:spacing w:after="140" w:line="290" w:lineRule="auto"/>
      <w:jc w:val="both"/>
    </w:pPr>
    <w:rPr>
      <w:kern w:val="20"/>
      <w:szCs w:val="20"/>
    </w:rPr>
  </w:style>
  <w:style w:type="paragraph" w:customStyle="1" w:styleId="SchedPara5">
    <w:name w:val="Sched_Para 5"/>
    <w:basedOn w:val="Normal"/>
    <w:rsid w:val="00336375"/>
    <w:pPr>
      <w:numPr>
        <w:ilvl w:val="4"/>
        <w:numId w:val="48"/>
      </w:numPr>
      <w:spacing w:after="140" w:line="290" w:lineRule="auto"/>
      <w:jc w:val="both"/>
    </w:pPr>
    <w:rPr>
      <w:kern w:val="20"/>
      <w:szCs w:val="20"/>
    </w:rPr>
  </w:style>
  <w:style w:type="paragraph" w:customStyle="1" w:styleId="SchedPara6">
    <w:name w:val="Sched_Para 6"/>
    <w:basedOn w:val="Normal"/>
    <w:rsid w:val="00336375"/>
    <w:pPr>
      <w:numPr>
        <w:ilvl w:val="5"/>
        <w:numId w:val="48"/>
      </w:numPr>
      <w:spacing w:after="140" w:line="290" w:lineRule="auto"/>
      <w:jc w:val="both"/>
    </w:pPr>
    <w:rPr>
      <w:kern w:val="20"/>
      <w:szCs w:val="20"/>
    </w:rPr>
  </w:style>
  <w:style w:type="paragraph" w:customStyle="1" w:styleId="NotesOnly">
    <w:name w:val="Notes Only"/>
    <w:basedOn w:val="Normal"/>
    <w:rsid w:val="00A01E30"/>
    <w:pPr>
      <w:tabs>
        <w:tab w:val="left" w:pos="624"/>
      </w:tabs>
      <w:spacing w:before="180"/>
      <w:jc w:val="both"/>
    </w:pPr>
    <w:rPr>
      <w:w w:val="105"/>
      <w:kern w:val="20"/>
      <w:szCs w:val="20"/>
    </w:rPr>
  </w:style>
  <w:style w:type="paragraph" w:customStyle="1" w:styleId="Notesonlyfooter">
    <w:name w:val="Notes only footer"/>
    <w:basedOn w:val="BodyText"/>
    <w:rsid w:val="00A01E30"/>
    <w:pPr>
      <w:pBdr>
        <w:top w:val="single" w:sz="4" w:space="1" w:color="auto"/>
      </w:pBdr>
      <w:spacing w:after="0" w:line="336" w:lineRule="auto"/>
      <w:ind w:left="567"/>
      <w:jc w:val="both"/>
    </w:pPr>
    <w:rPr>
      <w:w w:val="105"/>
      <w:kern w:val="20"/>
      <w:sz w:val="17"/>
      <w:szCs w:val="20"/>
    </w:rPr>
  </w:style>
  <w:style w:type="paragraph" w:styleId="BodyText">
    <w:name w:val="Body Text"/>
    <w:basedOn w:val="Normal"/>
    <w:rsid w:val="00A01E30"/>
    <w:pPr>
      <w:spacing w:after="120"/>
    </w:pPr>
  </w:style>
  <w:style w:type="paragraph" w:styleId="BalloonText">
    <w:name w:val="Balloon Text"/>
    <w:basedOn w:val="Normal"/>
    <w:rsid w:val="00861C7E"/>
    <w:rPr>
      <w:rFonts w:ascii="Tahoma" w:hAnsi="Tahoma" w:cs="Tahoma"/>
      <w:sz w:val="16"/>
      <w:szCs w:val="16"/>
    </w:rPr>
  </w:style>
  <w:style w:type="table" w:styleId="TableGrid">
    <w:name w:val="Table Grid"/>
    <w:basedOn w:val="TableNormal"/>
    <w:uiPriority w:val="39"/>
    <w:rsid w:val="006A3BAE"/>
    <w:pPr>
      <w:spacing w:line="336" w:lineRule="auto"/>
    </w:pPr>
    <w:rPr>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onfMarker">
    <w:name w:val="zConfMarker"/>
    <w:basedOn w:val="Normal"/>
    <w:rsid w:val="00DE189E"/>
    <w:pPr>
      <w:jc w:val="right"/>
    </w:pPr>
    <w:rPr>
      <w:rFonts w:eastAsiaTheme="minorEastAsia"/>
      <w:b/>
      <w:sz w:val="16"/>
    </w:rPr>
  </w:style>
  <w:style w:type="paragraph" w:customStyle="1" w:styleId="zDate">
    <w:name w:val="zDate"/>
    <w:basedOn w:val="Normal"/>
    <w:rsid w:val="00DE189E"/>
    <w:pPr>
      <w:spacing w:after="160" w:line="290" w:lineRule="auto"/>
    </w:pPr>
    <w:rPr>
      <w:rFonts w:eastAsiaTheme="minorEastAsia"/>
    </w:rPr>
  </w:style>
  <w:style w:type="paragraph" w:customStyle="1" w:styleId="zDocType">
    <w:name w:val="zDocType"/>
    <w:basedOn w:val="Normal"/>
    <w:rsid w:val="00DE189E"/>
    <w:pPr>
      <w:spacing w:before="60" w:after="60"/>
      <w:ind w:left="91"/>
    </w:pPr>
    <w:rPr>
      <w:rFonts w:eastAsiaTheme="minorEastAsia"/>
      <w:b/>
      <w:noProof/>
      <w:color w:val="AF005F"/>
      <w:sz w:val="24"/>
    </w:rPr>
  </w:style>
  <w:style w:type="paragraph" w:customStyle="1" w:styleId="zDraftMarker">
    <w:name w:val="zDraftMarker"/>
    <w:basedOn w:val="Normal"/>
    <w:rsid w:val="00DE189E"/>
    <w:rPr>
      <w:rFonts w:eastAsiaTheme="minorEastAsia"/>
      <w:noProof/>
      <w:color w:val="9A8C7E"/>
      <w:sz w:val="16"/>
    </w:rPr>
  </w:style>
  <w:style w:type="paragraph" w:customStyle="1" w:styleId="zFormEntries">
    <w:name w:val="zFormEntries"/>
    <w:basedOn w:val="Normal"/>
    <w:rsid w:val="00DE189E"/>
    <w:pPr>
      <w:spacing w:before="60" w:after="60" w:line="290" w:lineRule="auto"/>
    </w:pPr>
    <w:rPr>
      <w:rFonts w:eastAsiaTheme="minorEastAsia"/>
    </w:rPr>
  </w:style>
  <w:style w:type="paragraph" w:customStyle="1" w:styleId="zFormHeaders">
    <w:name w:val="zFormHeaders"/>
    <w:basedOn w:val="Normal"/>
    <w:rsid w:val="00DE189E"/>
    <w:pPr>
      <w:spacing w:before="60" w:after="60" w:line="290" w:lineRule="auto"/>
    </w:pPr>
    <w:rPr>
      <w:rFonts w:eastAsiaTheme="minorEastAsia"/>
      <w:noProof/>
    </w:rPr>
  </w:style>
  <w:style w:type="paragraph" w:customStyle="1" w:styleId="zFSNarrativeBanking">
    <w:name w:val="zFSNarrativeBanking"/>
    <w:basedOn w:val="Normal"/>
    <w:rsid w:val="00DE189E"/>
    <w:pPr>
      <w:spacing w:before="60" w:after="60" w:line="290" w:lineRule="auto"/>
    </w:pPr>
    <w:rPr>
      <w:rFonts w:eastAsiaTheme="minorHAnsi" w:cstheme="minorBidi"/>
      <w:color w:val="000000" w:themeColor="text1"/>
      <w:kern w:val="20"/>
      <w:sz w:val="36"/>
      <w:szCs w:val="22"/>
    </w:rPr>
  </w:style>
  <w:style w:type="paragraph" w:customStyle="1" w:styleId="zLogo">
    <w:name w:val="zLogo"/>
    <w:basedOn w:val="Normal"/>
    <w:rsid w:val="00DE189E"/>
    <w:pPr>
      <w:spacing w:after="160"/>
    </w:pPr>
    <w:rPr>
      <w:rFonts w:eastAsiaTheme="minorEastAsia"/>
      <w:noProof/>
    </w:rPr>
  </w:style>
  <w:style w:type="paragraph" w:customStyle="1" w:styleId="zLogoCaption">
    <w:name w:val="zLogoCaption"/>
    <w:basedOn w:val="Normal"/>
    <w:rsid w:val="00DE189E"/>
    <w:rPr>
      <w:rFonts w:eastAsiaTheme="minorEastAsia"/>
      <w:noProof/>
      <w:sz w:val="16"/>
    </w:rPr>
  </w:style>
  <w:style w:type="paragraph" w:customStyle="1" w:styleId="zSFRefCentred">
    <w:name w:val="zSFRef Centred"/>
    <w:basedOn w:val="Normal"/>
    <w:rsid w:val="00DE189E"/>
    <w:pPr>
      <w:jc w:val="center"/>
    </w:pPr>
    <w:rPr>
      <w:rFonts w:eastAsiaTheme="minorHAnsi"/>
      <w:kern w:val="16"/>
      <w:sz w:val="16"/>
      <w:szCs w:val="22"/>
    </w:rPr>
  </w:style>
  <w:style w:type="paragraph" w:customStyle="1" w:styleId="zSpace">
    <w:name w:val="zSpace"/>
    <w:basedOn w:val="Normal"/>
    <w:rsid w:val="00DE189E"/>
    <w:pPr>
      <w:spacing w:after="160" w:line="290" w:lineRule="auto"/>
    </w:pPr>
    <w:rPr>
      <w:rFonts w:eastAsiaTheme="minorEastAsia"/>
    </w:rPr>
  </w:style>
  <w:style w:type="paragraph" w:customStyle="1" w:styleId="zSpacerRow">
    <w:name w:val="zSpacerRow"/>
    <w:basedOn w:val="Normal"/>
    <w:rsid w:val="00DE189E"/>
    <w:pPr>
      <w:spacing w:after="160" w:line="290" w:lineRule="auto"/>
    </w:pPr>
    <w:rPr>
      <w:rFonts w:eastAsiaTheme="minorEastAsia"/>
    </w:rPr>
  </w:style>
  <w:style w:type="paragraph" w:customStyle="1" w:styleId="zSubject">
    <w:name w:val="zSubject"/>
    <w:basedOn w:val="Normal"/>
    <w:rsid w:val="00DE189E"/>
    <w:pPr>
      <w:spacing w:after="140" w:line="290" w:lineRule="auto"/>
    </w:pPr>
    <w:rPr>
      <w:rFonts w:eastAsiaTheme="minorEastAsia"/>
      <w:b/>
      <w:sz w:val="23"/>
      <w:szCs w:val="23"/>
    </w:rPr>
  </w:style>
  <w:style w:type="character" w:styleId="UnresolvedMention">
    <w:name w:val="Unresolved Mention"/>
    <w:basedOn w:val="DefaultParagraphFont"/>
    <w:uiPriority w:val="99"/>
    <w:semiHidden/>
    <w:unhideWhenUsed/>
    <w:rsid w:val="008E11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T:\firmwide\HouseStyle.dotx" TargetMode="External"/></Relationships>
</file>

<file path=word/theme/theme1.xml><?xml version="1.0" encoding="utf-8"?>
<a:theme xmlns:a="http://schemas.openxmlformats.org/drawingml/2006/main" name="Linklaters HouseStyle">
  <a:themeElements>
    <a:clrScheme name="Linklaters HouseStyle colours">
      <a:dk1>
        <a:srgbClr val="000000"/>
      </a:dk1>
      <a:lt1>
        <a:srgbClr val="FFFFFF"/>
      </a:lt1>
      <a:dk2>
        <a:srgbClr val="AF005F"/>
      </a:dk2>
      <a:lt2>
        <a:srgbClr val="969696"/>
      </a:lt2>
      <a:accent1>
        <a:srgbClr val="AF005F"/>
      </a:accent1>
      <a:accent2>
        <a:srgbClr val="BF337F"/>
      </a:accent2>
      <a:accent3>
        <a:srgbClr val="CC5C99"/>
      </a:accent3>
      <a:accent4>
        <a:srgbClr val="808080"/>
      </a:accent4>
      <a:accent5>
        <a:srgbClr val="969696"/>
      </a:accent5>
      <a:accent6>
        <a:srgbClr val="C3C3C3"/>
      </a:accent6>
      <a:hlink>
        <a:srgbClr val="D985B2"/>
      </a:hlink>
      <a:folHlink>
        <a:srgbClr val="ECC4DA"/>
      </a:folHlink>
    </a:clrScheme>
    <a:fontScheme name="Linklaters HouseStyle font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9525">
          <a:solidFill>
            <a:schemeClr val="tx1"/>
          </a:solid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custClrLst>
    <a:custClr name="Secondary palette 1">
      <a:srgbClr val="999966"/>
    </a:custClr>
    <a:custClr name="Secondary palette 2">
      <a:srgbClr val="66CCCC"/>
    </a:custClr>
    <a:custClr name="Secondary palette 3">
      <a:srgbClr val="CCCC99"/>
    </a:custClr>
    <a:custClr name="Secondary palette 4">
      <a:srgbClr val="9999CC"/>
    </a:custClr>
    <a:custClr name="Secondary palette 5">
      <a:srgbClr val="669999"/>
    </a:custClr>
    <a:custClr name="Secondary palette 6">
      <a:srgbClr val="666699"/>
    </a:custClr>
    <a:custClr name="Secondary palette 7">
      <a:srgbClr val="99CCFF"/>
    </a:custClr>
    <a:custClr name="Secondary palette 8">
      <a:srgbClr val="99CC99"/>
    </a:custClr>
    <a:custClr name="Secondary palette 9">
      <a:srgbClr val="A9A197"/>
    </a:custClr>
    <a:custClr name="White">
      <a:srgbClr val="FFFFFF"/>
    </a:custClr>
    <a:custClr name="Magenta - 100%">
      <a:srgbClr val="AF005F"/>
    </a:custClr>
    <a:custClr name="Magenta - 80%">
      <a:srgbClr val="BF337F"/>
    </a:custClr>
    <a:custClr name="Magenta - 60%">
      <a:srgbClr val="CC5C99"/>
    </a:custClr>
    <a:custClr name="Magenta - 40%">
      <a:srgbClr val="D985B2"/>
    </a:custClr>
    <a:custClr name="Magenta - 20%">
      <a:srgbClr val="E5ADCC"/>
    </a:custClr>
    <a:custClr name="Magenta - 10%">
      <a:srgbClr val="ECC1DA"/>
    </a:custClr>
    <a:custClr name="Magenta + Black 20%">
      <a:srgbClr val="91004F"/>
    </a:custClr>
    <a:custClr name="Magenta + Black 35%">
      <a:srgbClr val="7B0041"/>
    </a:custClr>
    <a:custClr name="Magenta + Black 50%">
      <a:srgbClr val="660033"/>
    </a:custClr>
    <a:custClr name="White">
      <a:srgbClr val="FFFFFF"/>
    </a:custClr>
    <a:custClr name="Black - 100%">
      <a:srgbClr val="000000"/>
    </a:custClr>
    <a:custClr name="Black - 80%">
      <a:srgbClr val="4D4D4D"/>
    </a:custClr>
    <a:custClr name="Black - 60%">
      <a:srgbClr val="808080"/>
    </a:custClr>
    <a:custClr name="Black - 40%">
      <a:srgbClr val="969696"/>
    </a:custClr>
    <a:custClr name="Black - 20%">
      <a:srgbClr val="C3C3C3"/>
    </a:custClr>
    <a:custClr name="Black - 10%">
      <a:srgbClr val="E6E6E6"/>
    </a:custClr>
    <a:custClr name="White">
      <a:srgbClr val="FFFFFF"/>
    </a:custClr>
    <a:custClr name="White">
      <a:srgbClr val="FFFFFF"/>
    </a:custClr>
    <a:custClr name="White">
      <a:srgbClr val="FFFFFF"/>
    </a:custClr>
    <a:custClr name="White">
      <a:srgbClr val="FFFFFF"/>
    </a:custClr>
    <a:custClr name="Warm Grey 7 - 100%">
      <a:srgbClr val="B0A9A0"/>
    </a:custClr>
    <a:custClr name="Warm Grey 7 - 80%">
      <a:srgbClr val="BFBAB2"/>
    </a:custClr>
    <a:custClr name="Warm Grey 7 - 60%">
      <a:srgbClr val="CFCBC4"/>
    </a:custClr>
    <a:custClr name="Warm Grey 7 - 40%">
      <a:srgbClr val="DFDBD7"/>
    </a:custClr>
    <a:custClr name="Warm Grey 7 - 20%">
      <a:srgbClr val="EFEDEB"/>
    </a:custClr>
    <a:custClr name="Warm Grey 7 - 10%">
      <a:srgbClr val="F7F6F5"/>
    </a:custClr>
    <a:custClr name="White">
      <a:srgbClr val="FFFFFF"/>
    </a:custClr>
    <a:custClr name="Traffic light Red">
      <a:srgbClr val="FF5958"/>
    </a:custClr>
    <a:custClr name="Traffic light Yellow">
      <a:srgbClr val="FCB256"/>
    </a:custClr>
    <a:custClr name="Traffic light Green">
      <a:srgbClr val="8ECC66"/>
    </a:custClr>
    <a:custClr name="Warm Grey 4 - 100%">
      <a:srgbClr val="C9C1B8"/>
    </a:custClr>
    <a:custClr name="Warm Grey 4 - 80%">
      <a:srgbClr val="D9D5CE"/>
    </a:custClr>
    <a:custClr name="Warm Grey 4 - 60%">
      <a:srgbClr val="E2DEDA"/>
    </a:custClr>
    <a:custClr name="Warm Grey 4 - 40%">
      <a:srgbClr val="ECE9E7"/>
    </a:custClr>
    <a:custClr name="Warm Grey 4 - 20%">
      <a:srgbClr val="F6F5F3"/>
    </a:custClr>
    <a:custClr name="Warm Grey 4 - 10%">
      <a:srgbClr val="FAFAF8"/>
    </a:custClr>
    <a:custClr name="White">
      <a:srgbClr val="FFFFFF"/>
    </a:custClr>
    <a:custClr name="Alliance - Allens">
      <a:srgbClr val="0074BF"/>
    </a:custClr>
    <a:custClr name="Alliance - Webber Wentzel">
      <a:srgbClr val="F07D35"/>
    </a:custClr>
    <a:custClr name="Alliance - TTA">
      <a:srgbClr val="007272"/>
    </a:custClr>
  </a:custClrLst>
  <a:extLst>
    <a:ext uri="{05A4C25C-085E-4340-85A3-A5531E510DB2}">
      <thm15:themeFamily xmlns:thm15="http://schemas.microsoft.com/office/thememl/2012/main" name="Linklaters HouseStyle" id="{6E5DF409-2D9F-47EC-BD15-2F635E1084D7}" vid="{5B28F902-603F-4D67-A4EE-D9865CA66CB5}"/>
    </a:ext>
  </a:extLst>
</a:theme>
</file>

<file path=docProps/app.xml><?xml version="1.0" encoding="utf-8"?>
<Properties xmlns="http://schemas.openxmlformats.org/officeDocument/2006/extended-properties" xmlns:vt="http://schemas.openxmlformats.org/officeDocument/2006/docPropsVTypes">
  <Template>HouseStyle</Template>
  <TotalTime>93</TotalTime>
  <Pages>6</Pages>
  <Words>1448</Words>
  <Characters>7589</Characters>
  <Application>Microsoft Office Word</Application>
  <DocSecurity>0</DocSecurity>
  <Lines>158</Lines>
  <Paragraphs>61</Paragraphs>
  <ScaleCrop>false</ScaleCrop>
  <HeadingPairs>
    <vt:vector size="2" baseType="variant">
      <vt:variant>
        <vt:lpstr>Title</vt:lpstr>
      </vt:variant>
      <vt:variant>
        <vt:i4>1</vt:i4>
      </vt:variant>
    </vt:vector>
  </HeadingPairs>
  <TitlesOfParts>
    <vt:vector size="1" baseType="lpstr">
      <vt:lpstr>HouseStyle</vt:lpstr>
    </vt:vector>
  </TitlesOfParts>
  <Manager/>
  <Company/>
  <LinksUpToDate>false</LinksUpToDate>
  <CharactersWithSpaces>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HouseStyle</dc:title>
  <dc:subject/>
  <dc:creator>Any Authorised User</dc:creator>
  <cp:keywords/>
  <dc:description/>
  <cp:lastModifiedBy>Any Authorised User</cp:lastModifiedBy>
  <cp:revision>88</cp:revision>
  <dcterms:created xsi:type="dcterms:W3CDTF">2011-11-11T20:47:00Z</dcterms:created>
  <dcterms:modified xsi:type="dcterms:W3CDTF">2022-10-18T14:18:00Z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Template Version">
    <vt:lpwstr>R.134</vt:lpwstr>
  </op:property>
  <op:property fmtid="{D5CDD505-2E9C-101B-9397-08002B2CF9AE}" pid="3" name="CoverPage">
    <vt:lpwstr>Yes</vt:lpwstr>
  </op:property>
  <op:property fmtid="{D5CDD505-2E9C-101B-9397-08002B2CF9AE}" pid="4" name="Language">
    <vt:lpwstr>English (U.K.)</vt:lpwstr>
  </op:property>
  <op:property fmtid="{D5CDD505-2E9C-101B-9397-08002B2CF9AE}" pid="5" name="PaperSize">
    <vt:lpwstr>A4</vt:lpwstr>
  </op:property>
  <op:property fmtid="{D5CDD505-2E9C-101B-9397-08002B2CF9AE}" pid="6" name="Landscape">
    <vt:lpwstr/>
  </op:property>
  <op:property fmtid="{D5CDD505-2E9C-101B-9397-08002B2CF9AE}" pid="7" name="HouseStyle">
    <vt:lpwstr>2</vt:lpwstr>
  </op:property>
  <op:property fmtid="{D5CDD505-2E9C-101B-9397-08002B2CF9AE}" pid="8" name="HSChanged">
    <vt:lpwstr>No</vt:lpwstr>
  </op:property>
  <op:property fmtid="{D5CDD505-2E9C-101B-9397-08002B2CF9AE}" pid="9" name="HeadPara">
    <vt:i4>1</vt:i4>
  </op:property>
  <op:property fmtid="{D5CDD505-2E9C-101B-9397-08002B2CF9AE}" pid="10" name="TOCInsert">
    <vt:lpwstr>Yes</vt:lpwstr>
  </op:property>
  <op:property fmtid="{D5CDD505-2E9C-101B-9397-08002B2CF9AE}" pid="11" name="TOCString">
    <vt:lpwstr/>
  </op:property>
  <op:property fmtid="{D5CDD505-2E9C-101B-9397-08002B2CF9AE}" pid="12" name="TOCBold">
    <vt:lpwstr>Yes</vt:lpwstr>
  </op:property>
  <op:property fmtid="{D5CDD505-2E9C-101B-9397-08002B2CF9AE}" pid="13" name="Chinese">
    <vt:lpwstr>No</vt:lpwstr>
  </op:property>
  <op:property fmtid="{D5CDD505-2E9C-101B-9397-08002B2CF9AE}" pid="14" name="Document Number">
    <vt:lpwstr>A49294613</vt:lpwstr>
  </op:property>
  <op:property fmtid="{D5CDD505-2E9C-101B-9397-08002B2CF9AE}" pid="15" name="Version">
    <vt:lpwstr>0.3</vt:lpwstr>
  </op:property>
  <op:property fmtid="{D5CDD505-2E9C-101B-9397-08002B2CF9AE}" pid="16" name="Last Modified">
    <vt:lpwstr>18 Oct 2022</vt:lpwstr>
  </op:property>
  <op:property fmtid="{D5CDD505-2E9C-101B-9397-08002B2CF9AE}" pid="17" name="Mode">
    <vt:lpwstr>SendAs</vt:lpwstr>
  </op:property>
  <op:property fmtid="{D5CDD505-2E9C-101B-9397-08002B2CF9AE}" pid="18" name="DEDocumentLocation">
    <vt:lpwstr>C:\Users\tgreenha\AppData\Local\Linklaters\DocExplorer\Attachments\DFS_Buyback SPA_Jefferies.docx</vt:lpwstr>
  </op:property>
  <op:property fmtid="{D5CDD505-2E9C-101B-9397-08002B2CF9AE}" pid="19" name="CoverPageType">
    <vt:lpwstr>Banking</vt:lpwstr>
  </op:property>
  <op:property fmtid="{D5CDD505-2E9C-101B-9397-08002B2CF9AE}" pid="20" name="Client Code">
    <vt:lpwstr>10685834</vt:lpwstr>
  </op:property>
  <op:property fmtid="{D5CDD505-2E9C-101B-9397-08002B2CF9AE}" pid="21" name="Matter Number">
    <vt:lpwstr>L-283178</vt:lpwstr>
  </op:property>
  <op:property fmtid="{D5CDD505-2E9C-101B-9397-08002B2CF9AE}" pid="22" name="ObjectID">
    <vt:lpwstr>09001dc897e4ed3f</vt:lpwstr>
  </op:property>
  <op:property fmtid="{D5CDD505-2E9C-101B-9397-08002B2CF9AE}" pid="23" name="_MarkAsFinal">
    <vt:bool>false</vt:bool>
  </op:property>
</op:Properties>
</file>